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00" w:rsidRPr="00EE1297" w:rsidRDefault="006A7E00" w:rsidP="006A7E00">
      <w:pPr>
        <w:spacing w:before="58" w:line="360" w:lineRule="atLeast"/>
        <w:ind w:firstLine="709"/>
        <w:jc w:val="both"/>
        <w:rPr>
          <w:b/>
          <w:sz w:val="28"/>
          <w:szCs w:val="28"/>
          <w:lang w:val="pt-BR"/>
        </w:rPr>
      </w:pPr>
      <w:bookmarkStart w:id="0" w:name="_Hlk161928797"/>
      <w:r w:rsidRPr="00E007D0">
        <w:rPr>
          <w:b/>
          <w:bCs/>
          <w:sz w:val="28"/>
        </w:rPr>
        <w:t>Công bố dự án đầu tư kinh doanh đối với dự án không thuộc diện chấp thuận chủ trương đầu tư do nhà đầu tư đề xuất</w:t>
      </w:r>
      <w:bookmarkEnd w:id="0"/>
    </w:p>
    <w:p w:rsidR="006A7E00" w:rsidRPr="00EE1297" w:rsidRDefault="006A7E00" w:rsidP="006A7E00">
      <w:pPr>
        <w:spacing w:before="58" w:line="360" w:lineRule="atLeast"/>
        <w:ind w:firstLine="709"/>
        <w:jc w:val="both"/>
        <w:rPr>
          <w:b/>
          <w:bCs/>
          <w:sz w:val="28"/>
          <w:szCs w:val="28"/>
          <w:lang w:val="vi-VN"/>
        </w:rPr>
      </w:pPr>
      <w:bookmarkStart w:id="1" w:name="_Hlk51310187"/>
      <w:r w:rsidRPr="00EE1297">
        <w:rPr>
          <w:b/>
          <w:bCs/>
          <w:sz w:val="28"/>
          <w:szCs w:val="28"/>
          <w:lang w:val="fr-FR"/>
        </w:rPr>
        <w:t xml:space="preserve">a) </w:t>
      </w:r>
      <w:r w:rsidRPr="00EE1297">
        <w:rPr>
          <w:b/>
          <w:bCs/>
          <w:sz w:val="28"/>
          <w:szCs w:val="28"/>
          <w:lang w:val="vi-VN"/>
        </w:rPr>
        <w:t>Trình tự thực hiện:</w:t>
      </w:r>
    </w:p>
    <w:p w:rsidR="006A7E00" w:rsidRPr="00E007D0" w:rsidRDefault="006A7E00" w:rsidP="006A7E00">
      <w:pPr>
        <w:spacing w:before="58" w:line="360" w:lineRule="atLeast"/>
        <w:ind w:firstLine="709"/>
        <w:jc w:val="both"/>
        <w:rPr>
          <w:bCs/>
          <w:sz w:val="28"/>
          <w:szCs w:val="28"/>
        </w:rPr>
      </w:pPr>
      <w:r>
        <w:rPr>
          <w:bCs/>
          <w:sz w:val="28"/>
          <w:szCs w:val="28"/>
        </w:rPr>
        <w:t>Bước 1:</w:t>
      </w:r>
      <w:r w:rsidRPr="00E007D0">
        <w:rPr>
          <w:bCs/>
          <w:sz w:val="28"/>
          <w:szCs w:val="28"/>
        </w:rPr>
        <w:t xml:space="preserve"> Nhà đầu tư lập hồ sơ đề xuất dự án. Nhà đầu tư chịu mọi chi phí lập hồ sơ đề xuất dự án;</w:t>
      </w:r>
    </w:p>
    <w:p w:rsidR="006A7E00" w:rsidRPr="00E007D0" w:rsidRDefault="006A7E00" w:rsidP="006A7E00">
      <w:pPr>
        <w:spacing w:before="58" w:line="360" w:lineRule="atLeast"/>
        <w:ind w:firstLine="709"/>
        <w:jc w:val="both"/>
        <w:rPr>
          <w:bCs/>
          <w:sz w:val="28"/>
          <w:szCs w:val="28"/>
        </w:rPr>
      </w:pPr>
      <w:r>
        <w:rPr>
          <w:bCs/>
          <w:sz w:val="28"/>
          <w:szCs w:val="28"/>
        </w:rPr>
        <w:t>Bước 2: N</w:t>
      </w:r>
      <w:r w:rsidRPr="00E007D0">
        <w:rPr>
          <w:bCs/>
          <w:sz w:val="28"/>
          <w:szCs w:val="28"/>
        </w:rPr>
        <w:t>hà đầu tư nộp 04 bộ hồ sơ đề xuất dự án cho Sở Kế hoạch và Đầu tư. Trong thời hạn 03 ngày làm việc kể từ ngày nhận được đề xuất dự án, Sở Kế hoạch và Đầu tư báo cáo Chủ tịch Ủy ban nhân dân cấp tỉnh giao một cơ quan chuyên môn tổng hợp, xem xét hồ sơ đề xuất dự án của nhà đầu tư;</w:t>
      </w:r>
    </w:p>
    <w:p w:rsidR="006A7E00" w:rsidRPr="006A7E00" w:rsidRDefault="006A7E00" w:rsidP="006A7E00">
      <w:pPr>
        <w:spacing w:before="58" w:line="360" w:lineRule="atLeast"/>
        <w:ind w:firstLine="709"/>
        <w:jc w:val="both"/>
        <w:rPr>
          <w:bCs/>
          <w:color w:val="000000" w:themeColor="text1"/>
          <w:sz w:val="28"/>
          <w:szCs w:val="28"/>
        </w:rPr>
      </w:pPr>
      <w:r w:rsidRPr="006A7E00">
        <w:rPr>
          <w:bCs/>
          <w:color w:val="000000" w:themeColor="text1"/>
          <w:sz w:val="28"/>
          <w:szCs w:val="28"/>
        </w:rPr>
        <w:t>Bước 3: Trong thời hạn 25 ngày kể từ ngày Sở Kế hoạch và Đầu tư được UBND tỉnh giao nhiệm vụ, Sở Kế hoạch và Đầu tư xem xét sự phù hợp của hồ sơ đề xuất dự án, trình người có thẩm quyền phê duyệt thông tin dự án đầu tư kinh doanh;</w:t>
      </w:r>
    </w:p>
    <w:p w:rsidR="006A7E00" w:rsidRPr="006A7E00" w:rsidRDefault="006A7E00" w:rsidP="006A7E00">
      <w:pPr>
        <w:spacing w:before="58" w:line="360" w:lineRule="atLeast"/>
        <w:ind w:firstLine="709"/>
        <w:jc w:val="both"/>
        <w:rPr>
          <w:bCs/>
          <w:color w:val="000000" w:themeColor="text1"/>
          <w:sz w:val="28"/>
          <w:szCs w:val="28"/>
        </w:rPr>
      </w:pPr>
      <w:r w:rsidRPr="006A7E00">
        <w:rPr>
          <w:bCs/>
          <w:color w:val="000000" w:themeColor="text1"/>
          <w:sz w:val="28"/>
          <w:szCs w:val="28"/>
        </w:rPr>
        <w:t>Bước 4: Khi được Cơ quan có thẩm quyền giao Sở Kế hoạch và Đầu tư thực hiện đăng tải thông tin dự án đầu tư kinh doanh do nhà đầu tư đề xuất, Sở Kế hoạch và Đầu tư đăng tải thông tin dự án đầu tư kinh doanh trên Hệ thống mạng đấu thầu quốc gia trong thời hạn chậm nhất là 05 ngày làm việc kể từ ngày văn bản phê duyệt được ban hành.</w:t>
      </w:r>
    </w:p>
    <w:p w:rsidR="006A7E00" w:rsidRPr="00525508" w:rsidRDefault="006A7E00" w:rsidP="006A7E00">
      <w:pPr>
        <w:spacing w:before="58" w:line="360" w:lineRule="atLeast"/>
        <w:ind w:firstLine="709"/>
        <w:jc w:val="both"/>
        <w:rPr>
          <w:sz w:val="28"/>
          <w:szCs w:val="28"/>
          <w:lang w:val="pt-BR"/>
        </w:rPr>
      </w:pPr>
      <w:r w:rsidRPr="00525508">
        <w:rPr>
          <w:b/>
          <w:bCs/>
          <w:sz w:val="28"/>
          <w:szCs w:val="28"/>
          <w:lang w:val="pt-BR"/>
        </w:rPr>
        <w:t>b) Cách thức thực hiện:</w:t>
      </w:r>
      <w:bookmarkStart w:id="2" w:name="_GoBack"/>
      <w:bookmarkEnd w:id="2"/>
    </w:p>
    <w:p w:rsidR="006A7E00" w:rsidRPr="006A7E00" w:rsidRDefault="006A7E00" w:rsidP="006A7E00">
      <w:pPr>
        <w:spacing w:before="58" w:line="360" w:lineRule="atLeast"/>
        <w:ind w:firstLine="709"/>
        <w:jc w:val="both"/>
        <w:rPr>
          <w:color w:val="000000" w:themeColor="text1"/>
          <w:sz w:val="28"/>
          <w:szCs w:val="28"/>
          <w:lang w:val="hr-HR"/>
        </w:rPr>
      </w:pPr>
      <w:r w:rsidRPr="006A7E00">
        <w:rPr>
          <w:color w:val="000000" w:themeColor="text1"/>
          <w:sz w:val="28"/>
          <w:szCs w:val="28"/>
          <w:lang w:val="hr-HR"/>
        </w:rPr>
        <w:t>Trực tiếp tại Bộ phận một cửa Sở Kế hoạch và Đầu tư tại Trung tâm Phục vụ hành chính công tỉnh (Số 236, Phan Trung, phường Tân Tiến, thành phố Biên Hòa, tỉnh Đồng Nai).</w:t>
      </w:r>
    </w:p>
    <w:p w:rsidR="006A7E00" w:rsidRPr="00525508" w:rsidRDefault="006A7E00" w:rsidP="006A7E00">
      <w:pPr>
        <w:spacing w:before="58" w:line="360" w:lineRule="atLeast"/>
        <w:ind w:firstLine="709"/>
        <w:jc w:val="both"/>
        <w:rPr>
          <w:sz w:val="28"/>
          <w:szCs w:val="28"/>
        </w:rPr>
      </w:pPr>
      <w:r w:rsidRPr="00525508">
        <w:rPr>
          <w:b/>
          <w:bCs/>
          <w:sz w:val="28"/>
          <w:szCs w:val="28"/>
        </w:rPr>
        <w:t>c) Thành phần hồ sơ:</w:t>
      </w:r>
    </w:p>
    <w:p w:rsidR="006A7E00" w:rsidRPr="00E007D0" w:rsidRDefault="006A7E00" w:rsidP="006A7E00">
      <w:pPr>
        <w:spacing w:before="58" w:line="360" w:lineRule="atLeast"/>
        <w:ind w:firstLine="709"/>
        <w:jc w:val="both"/>
        <w:rPr>
          <w:sz w:val="28"/>
          <w:szCs w:val="28"/>
        </w:rPr>
      </w:pPr>
      <w:r w:rsidRPr="00E007D0">
        <w:rPr>
          <w:sz w:val="28"/>
          <w:szCs w:val="28"/>
        </w:rPr>
        <w:t>a) Hồ sơ đề xuất dự án đầu tư kinh doanh của nhà đầu tư gồm thông tin quy định tại các điểm b, c, d và e khoản 2 Điều 47 của Luật Đấu thầu, cụ thể gồm:</w:t>
      </w:r>
    </w:p>
    <w:p w:rsidR="006A7E00" w:rsidRPr="00E007D0" w:rsidRDefault="006A7E00" w:rsidP="006A7E00">
      <w:pPr>
        <w:spacing w:before="58" w:line="360" w:lineRule="atLeast"/>
        <w:ind w:firstLine="709"/>
        <w:jc w:val="both"/>
        <w:rPr>
          <w:sz w:val="28"/>
          <w:szCs w:val="28"/>
        </w:rPr>
      </w:pPr>
      <w:r w:rsidRPr="00E007D0">
        <w:rPr>
          <w:sz w:val="28"/>
          <w:szCs w:val="28"/>
        </w:rPr>
        <w:t>- Tên dự án; mục tiêu; quy mô đầu tư; vốn đầu tư;</w:t>
      </w:r>
    </w:p>
    <w:p w:rsidR="006A7E00" w:rsidRPr="00E007D0" w:rsidRDefault="006A7E00" w:rsidP="006A7E00">
      <w:pPr>
        <w:spacing w:before="58" w:line="360" w:lineRule="atLeast"/>
        <w:ind w:firstLine="709"/>
        <w:jc w:val="both"/>
        <w:rPr>
          <w:sz w:val="28"/>
          <w:szCs w:val="28"/>
        </w:rPr>
      </w:pPr>
      <w:r w:rsidRPr="00E007D0">
        <w:rPr>
          <w:sz w:val="28"/>
          <w:szCs w:val="28"/>
        </w:rPr>
        <w:t>- Địa điểm thực hiện dự án; hiện trạng sử dụng đất, diện tích khu đất thực hiện dự án; mục đích sử dụng đất; các chỉ tiêu quy hoạch được duyệt;</w:t>
      </w:r>
    </w:p>
    <w:p w:rsidR="006A7E00" w:rsidRPr="00E007D0" w:rsidRDefault="006A7E00" w:rsidP="006A7E00">
      <w:pPr>
        <w:spacing w:before="58" w:line="360" w:lineRule="atLeast"/>
        <w:ind w:firstLine="709"/>
        <w:jc w:val="both"/>
        <w:rPr>
          <w:sz w:val="28"/>
          <w:szCs w:val="28"/>
        </w:rPr>
      </w:pPr>
      <w:r w:rsidRPr="00E007D0">
        <w:rPr>
          <w:sz w:val="28"/>
          <w:szCs w:val="28"/>
        </w:rPr>
        <w:t>- Thời hạn, tiến độ thực hiện dự án; sơ bộ phương án phân kỳ đầu tư hoặc phân chia dự án thành phần (nếu có); tiến độ thực hiện dự án theo từng giai đoạn (nếu có);</w:t>
      </w:r>
    </w:p>
    <w:p w:rsidR="006A7E00" w:rsidRPr="00E007D0" w:rsidRDefault="006A7E00" w:rsidP="006A7E00">
      <w:pPr>
        <w:spacing w:before="58" w:line="360" w:lineRule="atLeast"/>
        <w:ind w:firstLine="709"/>
        <w:jc w:val="both"/>
        <w:rPr>
          <w:sz w:val="28"/>
          <w:szCs w:val="28"/>
        </w:rPr>
      </w:pPr>
      <w:r w:rsidRPr="00E007D0">
        <w:rPr>
          <w:sz w:val="28"/>
          <w:szCs w:val="28"/>
        </w:rPr>
        <w:t>- Nội dung khác có liên quan (nếu có).</w:t>
      </w:r>
    </w:p>
    <w:p w:rsidR="006A7E00" w:rsidRPr="00E007D0" w:rsidRDefault="006A7E00" w:rsidP="006A7E00">
      <w:pPr>
        <w:spacing w:before="58" w:line="360" w:lineRule="atLeast"/>
        <w:ind w:firstLine="709"/>
        <w:jc w:val="both"/>
        <w:rPr>
          <w:sz w:val="28"/>
          <w:szCs w:val="28"/>
        </w:rPr>
      </w:pPr>
      <w:r w:rsidRPr="00E007D0">
        <w:rPr>
          <w:sz w:val="28"/>
          <w:szCs w:val="28"/>
        </w:rPr>
        <w:t>b) Các thành phần hồ sơ theo quy định tại các điểm a, b và c khoản 1 Điều 33 Luật Đầu tư, cụ thể gồm:</w:t>
      </w:r>
    </w:p>
    <w:p w:rsidR="006A7E00" w:rsidRPr="00E007D0" w:rsidRDefault="006A7E00" w:rsidP="006A7E00">
      <w:pPr>
        <w:spacing w:before="58" w:line="360" w:lineRule="atLeast"/>
        <w:ind w:firstLine="709"/>
        <w:jc w:val="both"/>
        <w:rPr>
          <w:sz w:val="28"/>
          <w:szCs w:val="28"/>
        </w:rPr>
      </w:pPr>
      <w:r w:rsidRPr="00E007D0">
        <w:rPr>
          <w:sz w:val="28"/>
          <w:szCs w:val="28"/>
        </w:rPr>
        <w:t>(i) Văn bản đề nghị thực hiện dự án đầu tư, gồm cả cam kết chịu mọi chi phí, rủi ro nếu dự án không được chấp thuận;</w:t>
      </w:r>
    </w:p>
    <w:p w:rsidR="006A7E00" w:rsidRDefault="006A7E00" w:rsidP="006A7E00">
      <w:pPr>
        <w:spacing w:before="58" w:line="360" w:lineRule="atLeast"/>
        <w:ind w:firstLine="709"/>
        <w:jc w:val="both"/>
        <w:rPr>
          <w:sz w:val="28"/>
          <w:szCs w:val="28"/>
        </w:rPr>
      </w:pPr>
      <w:r w:rsidRPr="00E007D0">
        <w:rPr>
          <w:sz w:val="28"/>
          <w:szCs w:val="28"/>
        </w:rPr>
        <w:t>(ii) Tài liệu về tư cách pháp lý của nhà đầu tư;</w:t>
      </w:r>
    </w:p>
    <w:p w:rsidR="006A7E00" w:rsidRPr="00E007D0" w:rsidRDefault="006A7E00" w:rsidP="006A7E00">
      <w:pPr>
        <w:spacing w:before="58" w:line="360" w:lineRule="atLeast"/>
        <w:ind w:firstLine="709"/>
        <w:jc w:val="both"/>
        <w:rPr>
          <w:sz w:val="28"/>
          <w:szCs w:val="28"/>
        </w:rPr>
      </w:pPr>
      <w:r w:rsidRPr="00E007D0">
        <w:rPr>
          <w:sz w:val="28"/>
          <w:szCs w:val="28"/>
        </w:rPr>
        <w:lastRenderedPageBreak/>
        <w:t>(iii)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chứng minh năng lực tài chính của nhà đầu tư.</w:t>
      </w:r>
    </w:p>
    <w:p w:rsidR="006A7E00" w:rsidRPr="00525508" w:rsidRDefault="006A7E00" w:rsidP="006A7E00">
      <w:pPr>
        <w:spacing w:before="58" w:line="360" w:lineRule="atLeast"/>
        <w:ind w:firstLine="709"/>
        <w:jc w:val="both"/>
        <w:rPr>
          <w:sz w:val="28"/>
          <w:szCs w:val="28"/>
        </w:rPr>
      </w:pPr>
      <w:r w:rsidRPr="00525508">
        <w:rPr>
          <w:b/>
          <w:bCs/>
          <w:sz w:val="28"/>
          <w:szCs w:val="28"/>
        </w:rPr>
        <w:t>d) Số lượng hồ sơ:</w:t>
      </w:r>
      <w:r w:rsidRPr="00525508">
        <w:rPr>
          <w:sz w:val="28"/>
          <w:szCs w:val="28"/>
        </w:rPr>
        <w:t xml:space="preserve"> </w:t>
      </w:r>
    </w:p>
    <w:p w:rsidR="006A7E00" w:rsidRPr="00525508" w:rsidRDefault="006A7E00" w:rsidP="006A7E00">
      <w:pPr>
        <w:spacing w:before="58" w:line="360" w:lineRule="atLeast"/>
        <w:ind w:firstLine="709"/>
        <w:jc w:val="both"/>
        <w:rPr>
          <w:sz w:val="28"/>
          <w:szCs w:val="28"/>
          <w:lang w:val="pt-BR"/>
        </w:rPr>
      </w:pPr>
      <w:r w:rsidRPr="00525508">
        <w:rPr>
          <w:sz w:val="28"/>
          <w:szCs w:val="28"/>
          <w:lang w:val="pt-BR"/>
        </w:rPr>
        <w:t xml:space="preserve">- </w:t>
      </w:r>
      <w:r w:rsidRPr="00E007D0">
        <w:rPr>
          <w:sz w:val="28"/>
          <w:szCs w:val="28"/>
        </w:rPr>
        <w:t>04 bộ</w:t>
      </w:r>
      <w:r w:rsidRPr="00E007D0">
        <w:rPr>
          <w:sz w:val="28"/>
          <w:szCs w:val="28"/>
          <w:lang w:val="pt-BR"/>
        </w:rPr>
        <w:t xml:space="preserve"> </w:t>
      </w:r>
      <w:r>
        <w:rPr>
          <w:sz w:val="28"/>
          <w:szCs w:val="28"/>
          <w:lang w:val="pt-BR"/>
        </w:rPr>
        <w:t>(</w:t>
      </w:r>
      <w:r w:rsidRPr="00525508">
        <w:rPr>
          <w:sz w:val="28"/>
          <w:szCs w:val="28"/>
          <w:lang w:val="pt-BR"/>
        </w:rPr>
        <w:t xml:space="preserve">trong đó </w:t>
      </w:r>
      <w:r>
        <w:rPr>
          <w:sz w:val="28"/>
          <w:szCs w:val="28"/>
          <w:lang w:val="pt-BR"/>
        </w:rPr>
        <w:t>c</w:t>
      </w:r>
      <w:r w:rsidRPr="00EE1297">
        <w:rPr>
          <w:sz w:val="28"/>
          <w:szCs w:val="28"/>
          <w:lang w:val="pt-BR"/>
        </w:rPr>
        <w:t>ó</w:t>
      </w:r>
      <w:r>
        <w:rPr>
          <w:sz w:val="28"/>
          <w:szCs w:val="28"/>
          <w:lang w:val="pt-BR"/>
        </w:rPr>
        <w:t xml:space="preserve"> </w:t>
      </w:r>
      <w:r w:rsidRPr="00525508">
        <w:rPr>
          <w:sz w:val="28"/>
          <w:szCs w:val="28"/>
          <w:lang w:val="pt-BR"/>
        </w:rPr>
        <w:t xml:space="preserve">01 bộ </w:t>
      </w:r>
      <w:r>
        <w:rPr>
          <w:sz w:val="28"/>
          <w:szCs w:val="28"/>
          <w:lang w:val="pt-BR"/>
        </w:rPr>
        <w:t>h</w:t>
      </w:r>
      <w:r w:rsidRPr="00EE1297">
        <w:rPr>
          <w:sz w:val="28"/>
          <w:szCs w:val="28"/>
          <w:lang w:val="pt-BR"/>
        </w:rPr>
        <w:t>ồ</w:t>
      </w:r>
      <w:r>
        <w:rPr>
          <w:sz w:val="28"/>
          <w:szCs w:val="28"/>
          <w:lang w:val="pt-BR"/>
        </w:rPr>
        <w:t xml:space="preserve"> s</w:t>
      </w:r>
      <w:r w:rsidRPr="00EE1297">
        <w:rPr>
          <w:sz w:val="28"/>
          <w:szCs w:val="28"/>
          <w:lang w:val="pt-BR"/>
        </w:rPr>
        <w:t>ơ</w:t>
      </w:r>
      <w:r>
        <w:rPr>
          <w:sz w:val="28"/>
          <w:szCs w:val="28"/>
          <w:lang w:val="pt-BR"/>
        </w:rPr>
        <w:t xml:space="preserve"> </w:t>
      </w:r>
      <w:r w:rsidRPr="00525508">
        <w:rPr>
          <w:sz w:val="28"/>
          <w:szCs w:val="28"/>
          <w:lang w:val="pt-BR"/>
        </w:rPr>
        <w:t>gốc</w:t>
      </w:r>
      <w:r>
        <w:rPr>
          <w:sz w:val="28"/>
          <w:szCs w:val="28"/>
          <w:lang w:val="pt-BR"/>
        </w:rPr>
        <w:t xml:space="preserve"> và 03 bộ photo).</w:t>
      </w:r>
    </w:p>
    <w:p w:rsidR="006A7E00" w:rsidRPr="00525508" w:rsidRDefault="006A7E00" w:rsidP="006A7E00">
      <w:pPr>
        <w:spacing w:before="58" w:line="360" w:lineRule="atLeast"/>
        <w:ind w:firstLine="709"/>
        <w:jc w:val="both"/>
        <w:rPr>
          <w:sz w:val="28"/>
          <w:szCs w:val="28"/>
        </w:rPr>
      </w:pPr>
      <w:r w:rsidRPr="00525508">
        <w:rPr>
          <w:b/>
          <w:bCs/>
          <w:sz w:val="28"/>
          <w:szCs w:val="28"/>
        </w:rPr>
        <w:t>đ) Thời hạn giải quyết:</w:t>
      </w:r>
    </w:p>
    <w:p w:rsidR="006A7E00" w:rsidRPr="00E007D0" w:rsidRDefault="006A7E00" w:rsidP="006A7E00">
      <w:pPr>
        <w:spacing w:before="58" w:line="360" w:lineRule="atLeast"/>
        <w:ind w:firstLine="709"/>
        <w:jc w:val="both"/>
        <w:rPr>
          <w:sz w:val="28"/>
          <w:szCs w:val="28"/>
        </w:rPr>
      </w:pPr>
      <w:r w:rsidRPr="00E007D0">
        <w:rPr>
          <w:sz w:val="28"/>
          <w:szCs w:val="28"/>
        </w:rPr>
        <w:t xml:space="preserve">a) Về thời hạn </w:t>
      </w:r>
      <w:bookmarkStart w:id="3" w:name="_Hlk161930655"/>
      <w:r w:rsidRPr="00E007D0">
        <w:rPr>
          <w:sz w:val="28"/>
          <w:szCs w:val="28"/>
        </w:rPr>
        <w:t>xem xét hồ sơ đề xuất dự án của nhà đầu tư</w:t>
      </w:r>
      <w:bookmarkEnd w:id="3"/>
      <w:r w:rsidRPr="00E007D0">
        <w:rPr>
          <w:sz w:val="28"/>
          <w:szCs w:val="28"/>
        </w:rPr>
        <w:t>:</w:t>
      </w:r>
    </w:p>
    <w:p w:rsidR="006A7E00" w:rsidRPr="00E007D0" w:rsidRDefault="006A7E00" w:rsidP="006A7E00">
      <w:pPr>
        <w:spacing w:before="58" w:line="360" w:lineRule="atLeast"/>
        <w:ind w:firstLine="709"/>
        <w:jc w:val="both"/>
        <w:rPr>
          <w:sz w:val="28"/>
          <w:szCs w:val="28"/>
        </w:rPr>
      </w:pPr>
      <w:r w:rsidRPr="00E007D0">
        <w:rPr>
          <w:sz w:val="28"/>
          <w:szCs w:val="28"/>
        </w:rPr>
        <w:t>- Trong thời hạn 03 ngày làm việc kể từ ngày nhận được đề xuất dự án, Sở Kế hoạch và Đầu tư báo cáo Chủ tịch Ủy ban nhân dân cấp tỉnh giao một cơ quan, đơn vị trực thuộc tổng hợp, xem xét hồ sơ đề xuất dự án của nhà đầu tư.</w:t>
      </w:r>
    </w:p>
    <w:p w:rsidR="006A7E00" w:rsidRPr="00E007D0" w:rsidRDefault="006A7E00" w:rsidP="006A7E00">
      <w:pPr>
        <w:spacing w:before="58" w:line="360" w:lineRule="atLeast"/>
        <w:ind w:firstLine="709"/>
        <w:jc w:val="both"/>
        <w:rPr>
          <w:sz w:val="28"/>
          <w:szCs w:val="28"/>
        </w:rPr>
      </w:pPr>
      <w:r w:rsidRPr="00E007D0">
        <w:rPr>
          <w:sz w:val="28"/>
          <w:szCs w:val="28"/>
        </w:rPr>
        <w:t>- Sau khi Ủy ban nhân dân cấp tỉnh giao cơ quan, đơn vị tổng hợp, xem xét hồ sơ đề xuất dự án của nhà đầu tư, trong thời hạn 25 ngày, cơ quan, đơn vị được giao nhiệm vụ xem xét sự phù hợp của hồ sơ đề xuất dự án, trình cơ quan có thẩm quyền phê duyệt thông tin dự án đầu tư kinh doanh.</w:t>
      </w:r>
    </w:p>
    <w:p w:rsidR="006A7E00" w:rsidRPr="00E007D0" w:rsidRDefault="006A7E00" w:rsidP="006A7E00">
      <w:pPr>
        <w:spacing w:before="58" w:line="360" w:lineRule="atLeast"/>
        <w:ind w:firstLine="709"/>
        <w:jc w:val="both"/>
        <w:rPr>
          <w:sz w:val="28"/>
          <w:szCs w:val="28"/>
        </w:rPr>
      </w:pPr>
      <w:r w:rsidRPr="00E007D0">
        <w:rPr>
          <w:sz w:val="28"/>
          <w:szCs w:val="28"/>
        </w:rPr>
        <w:t>b) Về thời hạn đăng tải thông tin:</w:t>
      </w:r>
    </w:p>
    <w:p w:rsidR="006A7E00" w:rsidRPr="00E007D0" w:rsidRDefault="006A7E00" w:rsidP="006A7E00">
      <w:pPr>
        <w:spacing w:before="58" w:line="360" w:lineRule="atLeast"/>
        <w:ind w:firstLine="709"/>
        <w:jc w:val="both"/>
        <w:rPr>
          <w:sz w:val="28"/>
          <w:szCs w:val="28"/>
        </w:rPr>
      </w:pPr>
      <w:r w:rsidRPr="00E007D0">
        <w:rPr>
          <w:sz w:val="28"/>
          <w:szCs w:val="28"/>
        </w:rPr>
        <w:t>Cơ quan có thẩm quyền tổ chức thực hiện đăng tải thông tin dự án đầu tư kinh doanh do nhà đầu tư đề xuất trên Hệ thống mạng đấu thầu quốc gia trong thời hạn chậm nhất 05 ngày làm việc kể từ ngày văn bản phê duyệt được ban hành.</w:t>
      </w:r>
    </w:p>
    <w:p w:rsidR="006A7E00" w:rsidRPr="00525508" w:rsidRDefault="006A7E00" w:rsidP="006A7E00">
      <w:pPr>
        <w:spacing w:before="58" w:line="360" w:lineRule="atLeast"/>
        <w:ind w:firstLine="709"/>
        <w:jc w:val="both"/>
        <w:rPr>
          <w:sz w:val="28"/>
          <w:szCs w:val="28"/>
        </w:rPr>
      </w:pPr>
      <w:r w:rsidRPr="00525508">
        <w:rPr>
          <w:b/>
          <w:bCs/>
          <w:sz w:val="28"/>
          <w:szCs w:val="28"/>
        </w:rPr>
        <w:t xml:space="preserve">e) Cơ quan thực hiện: </w:t>
      </w:r>
    </w:p>
    <w:p w:rsidR="006A7E00" w:rsidRPr="00EE1297" w:rsidRDefault="006A7E00" w:rsidP="006A7E00">
      <w:pPr>
        <w:spacing w:before="58" w:line="360" w:lineRule="atLeast"/>
        <w:ind w:firstLine="709"/>
        <w:jc w:val="both"/>
        <w:rPr>
          <w:bCs/>
          <w:sz w:val="28"/>
          <w:szCs w:val="28"/>
          <w:lang w:val="vi-VN"/>
        </w:rPr>
      </w:pPr>
      <w:r w:rsidRPr="00EE1297">
        <w:rPr>
          <w:bCs/>
          <w:sz w:val="28"/>
          <w:szCs w:val="28"/>
        </w:rPr>
        <w:t>-</w:t>
      </w:r>
      <w:r>
        <w:rPr>
          <w:bCs/>
          <w:sz w:val="28"/>
          <w:szCs w:val="28"/>
        </w:rPr>
        <w:t xml:space="preserve"> </w:t>
      </w:r>
      <w:r w:rsidRPr="00EE1297">
        <w:rPr>
          <w:bCs/>
          <w:sz w:val="28"/>
          <w:szCs w:val="28"/>
          <w:lang w:val="vi-VN"/>
        </w:rPr>
        <w:t xml:space="preserve">Cơ quan có thẩm quyền quyết định: </w:t>
      </w:r>
      <w:r w:rsidRPr="00E770AF">
        <w:rPr>
          <w:bCs/>
          <w:sz w:val="28"/>
          <w:szCs w:val="28"/>
          <w:lang w:val="vi-VN"/>
        </w:rPr>
        <w:t>Ủ</w:t>
      </w:r>
      <w:r w:rsidRPr="00EE1297">
        <w:rPr>
          <w:bCs/>
          <w:sz w:val="28"/>
          <w:szCs w:val="28"/>
          <w:lang w:val="vi-VN"/>
        </w:rPr>
        <w:t>y ban nhân dân t</w:t>
      </w:r>
      <w:r w:rsidRPr="00E770AF">
        <w:rPr>
          <w:bCs/>
          <w:sz w:val="28"/>
          <w:szCs w:val="28"/>
          <w:lang w:val="vi-VN"/>
        </w:rPr>
        <w:t>ỉ</w:t>
      </w:r>
      <w:r w:rsidRPr="00EE1297">
        <w:rPr>
          <w:bCs/>
          <w:sz w:val="28"/>
          <w:szCs w:val="28"/>
          <w:lang w:val="vi-VN"/>
        </w:rPr>
        <w:t>nh.</w:t>
      </w:r>
    </w:p>
    <w:p w:rsidR="006A7E00" w:rsidRDefault="006A7E00" w:rsidP="006A7E00">
      <w:pPr>
        <w:spacing w:before="58" w:line="360" w:lineRule="atLeast"/>
        <w:ind w:firstLine="709"/>
        <w:jc w:val="both"/>
        <w:rPr>
          <w:bCs/>
          <w:sz w:val="28"/>
          <w:szCs w:val="28"/>
        </w:rPr>
      </w:pPr>
      <w:r w:rsidRPr="00EE1297">
        <w:rPr>
          <w:bCs/>
          <w:sz w:val="28"/>
          <w:szCs w:val="28"/>
          <w:lang w:val="vi-VN"/>
        </w:rPr>
        <w:t>-</w:t>
      </w:r>
      <w:r>
        <w:rPr>
          <w:bCs/>
          <w:sz w:val="28"/>
          <w:szCs w:val="28"/>
        </w:rPr>
        <w:t xml:space="preserve"> </w:t>
      </w:r>
      <w:r w:rsidRPr="00EE1297">
        <w:rPr>
          <w:bCs/>
          <w:sz w:val="28"/>
          <w:szCs w:val="28"/>
          <w:lang w:val="vi-VN"/>
        </w:rPr>
        <w:t xml:space="preserve">Cơ quan trực tiếp thực hiện TTHC: </w:t>
      </w:r>
      <w:r w:rsidRPr="00E007D0">
        <w:rPr>
          <w:bCs/>
          <w:sz w:val="28"/>
          <w:szCs w:val="28"/>
        </w:rPr>
        <w:t>Sở Kế hoạch và Đầu tư; cơ quan chuyên môn thuộc UBND cấp tỉnh.</w:t>
      </w:r>
      <w:bookmarkEnd w:id="1"/>
    </w:p>
    <w:p w:rsidR="006A7E00" w:rsidRDefault="006A7E00" w:rsidP="006A7E00">
      <w:pPr>
        <w:spacing w:before="58" w:line="360" w:lineRule="atLeast"/>
        <w:ind w:firstLine="709"/>
        <w:jc w:val="both"/>
        <w:rPr>
          <w:bCs/>
          <w:sz w:val="28"/>
          <w:szCs w:val="28"/>
        </w:rPr>
      </w:pPr>
      <w:r w:rsidRPr="00EE1297">
        <w:rPr>
          <w:b/>
          <w:sz w:val="28"/>
          <w:szCs w:val="28"/>
        </w:rPr>
        <w:t>g) Đối tượng thực hiện thủ tục hành chính:</w:t>
      </w:r>
      <w:r>
        <w:rPr>
          <w:bCs/>
          <w:sz w:val="28"/>
          <w:szCs w:val="28"/>
        </w:rPr>
        <w:t xml:space="preserve"> </w:t>
      </w:r>
      <w:r w:rsidRPr="00EE1297">
        <w:rPr>
          <w:sz w:val="28"/>
          <w:szCs w:val="28"/>
        </w:rPr>
        <w:t>T</w:t>
      </w:r>
      <w:r w:rsidRPr="00E770AF">
        <w:rPr>
          <w:sz w:val="28"/>
          <w:szCs w:val="28"/>
        </w:rPr>
        <w:t>ổ</w:t>
      </w:r>
      <w:r w:rsidRPr="00EE1297">
        <w:rPr>
          <w:sz w:val="28"/>
          <w:szCs w:val="28"/>
        </w:rPr>
        <w:t xml:space="preserve"> chức</w:t>
      </w:r>
      <w:r>
        <w:rPr>
          <w:sz w:val="28"/>
          <w:szCs w:val="28"/>
        </w:rPr>
        <w:t>, cá nhân</w:t>
      </w:r>
      <w:r w:rsidRPr="00EE1297">
        <w:rPr>
          <w:sz w:val="28"/>
          <w:szCs w:val="28"/>
        </w:rPr>
        <w:t>.</w:t>
      </w:r>
    </w:p>
    <w:p w:rsidR="006A7E00" w:rsidRDefault="006A7E00" w:rsidP="006A7E00">
      <w:pPr>
        <w:spacing w:before="58" w:line="360" w:lineRule="atLeast"/>
        <w:ind w:firstLine="709"/>
        <w:jc w:val="both"/>
        <w:rPr>
          <w:bCs/>
          <w:sz w:val="28"/>
          <w:szCs w:val="28"/>
        </w:rPr>
      </w:pPr>
      <w:r w:rsidRPr="00EE1297">
        <w:rPr>
          <w:b/>
          <w:sz w:val="28"/>
          <w:szCs w:val="28"/>
        </w:rPr>
        <w:t>h) Kết quả thực hiện thủ tục hành chính:</w:t>
      </w:r>
    </w:p>
    <w:p w:rsidR="006A7E00" w:rsidRDefault="006A7E00" w:rsidP="006A7E00">
      <w:pPr>
        <w:spacing w:before="58" w:line="360" w:lineRule="atLeast"/>
        <w:ind w:firstLine="709"/>
        <w:jc w:val="both"/>
        <w:rPr>
          <w:bCs/>
          <w:sz w:val="28"/>
          <w:szCs w:val="28"/>
        </w:rPr>
      </w:pPr>
      <w:r>
        <w:rPr>
          <w:sz w:val="28"/>
          <w:szCs w:val="28"/>
        </w:rPr>
        <w:t>Văn bản phê duyệt thông tin dư án đầu tư kinh doanh</w:t>
      </w:r>
      <w:r w:rsidRPr="00EE1297">
        <w:rPr>
          <w:sz w:val="28"/>
          <w:szCs w:val="28"/>
        </w:rPr>
        <w:t>.</w:t>
      </w:r>
    </w:p>
    <w:p w:rsidR="006A7E00" w:rsidRDefault="006A7E00" w:rsidP="006A7E00">
      <w:pPr>
        <w:spacing w:before="58" w:line="360" w:lineRule="atLeast"/>
        <w:ind w:firstLine="709"/>
        <w:jc w:val="both"/>
        <w:rPr>
          <w:bCs/>
          <w:sz w:val="28"/>
          <w:szCs w:val="28"/>
        </w:rPr>
      </w:pPr>
      <w:r w:rsidRPr="00EE1297">
        <w:rPr>
          <w:b/>
          <w:sz w:val="28"/>
          <w:szCs w:val="28"/>
        </w:rPr>
        <w:t>i) Lệ phí</w:t>
      </w:r>
      <w:r>
        <w:rPr>
          <w:b/>
          <w:sz w:val="28"/>
          <w:szCs w:val="28"/>
        </w:rPr>
        <w:t xml:space="preserve"> </w:t>
      </w:r>
      <w:r w:rsidRPr="00E007D0">
        <w:rPr>
          <w:b/>
          <w:bCs/>
          <w:sz w:val="28"/>
          <w:szCs w:val="28"/>
        </w:rPr>
        <w:t>(nếu có và văn bản quy định về phí, lệ phí):</w:t>
      </w:r>
      <w:r>
        <w:rPr>
          <w:b/>
          <w:sz w:val="28"/>
          <w:szCs w:val="28"/>
        </w:rPr>
        <w:t xml:space="preserve"> </w:t>
      </w:r>
      <w:r w:rsidRPr="00EE1297">
        <w:rPr>
          <w:sz w:val="28"/>
          <w:szCs w:val="28"/>
        </w:rPr>
        <w:t>Không có</w:t>
      </w:r>
    </w:p>
    <w:p w:rsidR="006A7E00" w:rsidRDefault="006A7E00" w:rsidP="006A7E00">
      <w:pPr>
        <w:spacing w:before="58" w:line="360" w:lineRule="atLeast"/>
        <w:ind w:firstLine="709"/>
        <w:jc w:val="both"/>
        <w:rPr>
          <w:bCs/>
          <w:sz w:val="28"/>
          <w:szCs w:val="28"/>
        </w:rPr>
      </w:pPr>
      <w:r w:rsidRPr="00EE1297">
        <w:rPr>
          <w:b/>
          <w:sz w:val="28"/>
          <w:szCs w:val="28"/>
        </w:rPr>
        <w:t>k) Tên mẫu đơn, mẫu tờ khai</w:t>
      </w:r>
      <w:r>
        <w:rPr>
          <w:b/>
          <w:sz w:val="28"/>
          <w:szCs w:val="28"/>
        </w:rPr>
        <w:t xml:space="preserve"> (đính kèm)</w:t>
      </w:r>
      <w:r w:rsidRPr="00EE1297">
        <w:rPr>
          <w:b/>
          <w:sz w:val="28"/>
          <w:szCs w:val="28"/>
        </w:rPr>
        <w:t>:</w:t>
      </w:r>
      <w:r>
        <w:rPr>
          <w:b/>
          <w:sz w:val="28"/>
          <w:szCs w:val="28"/>
        </w:rPr>
        <w:t xml:space="preserve"> </w:t>
      </w:r>
      <w:r>
        <w:rPr>
          <w:sz w:val="28"/>
          <w:szCs w:val="28"/>
        </w:rPr>
        <w:t>Không có.</w:t>
      </w:r>
    </w:p>
    <w:p w:rsidR="006A7E00" w:rsidRDefault="006A7E00" w:rsidP="006A7E00">
      <w:pPr>
        <w:spacing w:before="58" w:line="360" w:lineRule="atLeast"/>
        <w:ind w:firstLine="709"/>
        <w:jc w:val="both"/>
        <w:rPr>
          <w:bCs/>
          <w:sz w:val="28"/>
          <w:szCs w:val="28"/>
        </w:rPr>
      </w:pPr>
      <w:r w:rsidRPr="00EE1297">
        <w:rPr>
          <w:b/>
          <w:sz w:val="28"/>
          <w:szCs w:val="28"/>
        </w:rPr>
        <w:t>l) Yêu cầu, điều kiện thực hiện thủ tục (nếu có):</w:t>
      </w:r>
      <w:r>
        <w:rPr>
          <w:b/>
          <w:sz w:val="28"/>
          <w:szCs w:val="28"/>
        </w:rPr>
        <w:t xml:space="preserve"> </w:t>
      </w:r>
      <w:r w:rsidRPr="00EE1297">
        <w:rPr>
          <w:sz w:val="28"/>
          <w:szCs w:val="28"/>
        </w:rPr>
        <w:t>Không có</w:t>
      </w:r>
      <w:r>
        <w:rPr>
          <w:sz w:val="28"/>
          <w:szCs w:val="28"/>
        </w:rPr>
        <w:t>.</w:t>
      </w:r>
    </w:p>
    <w:p w:rsidR="006A7E00" w:rsidRDefault="006A7E00" w:rsidP="006A7E00">
      <w:pPr>
        <w:spacing w:before="58" w:line="360" w:lineRule="atLeast"/>
        <w:ind w:firstLine="709"/>
        <w:jc w:val="both"/>
        <w:rPr>
          <w:bCs/>
          <w:sz w:val="28"/>
          <w:szCs w:val="28"/>
        </w:rPr>
      </w:pPr>
      <w:r w:rsidRPr="00EE1297">
        <w:rPr>
          <w:b/>
          <w:sz w:val="28"/>
          <w:szCs w:val="28"/>
        </w:rPr>
        <w:t>m) Căn cứ pháp lý của thủ tục hành chính</w:t>
      </w:r>
      <w:r>
        <w:rPr>
          <w:sz w:val="28"/>
          <w:szCs w:val="28"/>
        </w:rPr>
        <w:t>:</w:t>
      </w:r>
    </w:p>
    <w:p w:rsidR="006A7E00" w:rsidRDefault="006A7E00" w:rsidP="006A7E00">
      <w:pPr>
        <w:spacing w:before="58" w:line="360" w:lineRule="atLeast"/>
        <w:ind w:firstLine="709"/>
        <w:jc w:val="both"/>
        <w:rPr>
          <w:bCs/>
          <w:sz w:val="28"/>
          <w:szCs w:val="28"/>
        </w:rPr>
      </w:pPr>
      <w:r w:rsidRPr="00E007D0">
        <w:rPr>
          <w:bCs/>
          <w:sz w:val="28"/>
          <w:szCs w:val="28"/>
        </w:rPr>
        <w:t>- Luật Đấu thầu số 22/2023/QH15 ngày 23/6/2023;</w:t>
      </w:r>
    </w:p>
    <w:p w:rsidR="006A7E00" w:rsidRPr="00E007D0" w:rsidRDefault="006A7E00" w:rsidP="006A7E00">
      <w:pPr>
        <w:spacing w:before="58" w:line="360" w:lineRule="atLeast"/>
        <w:ind w:firstLine="709"/>
        <w:jc w:val="both"/>
        <w:rPr>
          <w:bCs/>
          <w:sz w:val="28"/>
          <w:szCs w:val="28"/>
        </w:rPr>
      </w:pPr>
      <w:r w:rsidRPr="00E007D0">
        <w:rPr>
          <w:bCs/>
          <w:sz w:val="28"/>
          <w:szCs w:val="28"/>
        </w:rPr>
        <w:t>- Nghị định số 23/2024/NĐ-CP ngày 27/02/2024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rsidR="00FC3B05" w:rsidRDefault="00FC3B05"/>
    <w:sectPr w:rsidR="00FC3B05" w:rsidSect="00ED2E5C">
      <w:footerReference w:type="even" r:id="rId4"/>
      <w:footerReference w:type="default" r:id="rId5"/>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28" w:rsidRDefault="006A7E00" w:rsidP="00923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B28" w:rsidRDefault="006A7E00" w:rsidP="009239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28" w:rsidRDefault="006A7E00" w:rsidP="00923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2B28" w:rsidRDefault="006A7E00" w:rsidP="0092396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00"/>
    <w:rsid w:val="006A7E00"/>
    <w:rsid w:val="00FC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F810"/>
  <w15:chartTrackingRefBased/>
  <w15:docId w15:val="{B0187541-A7D8-4B20-9F80-6499C128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E00"/>
    <w:pPr>
      <w:tabs>
        <w:tab w:val="center" w:pos="4320"/>
        <w:tab w:val="right" w:pos="8640"/>
      </w:tabs>
    </w:pPr>
  </w:style>
  <w:style w:type="character" w:customStyle="1" w:styleId="FooterChar">
    <w:name w:val="Footer Char"/>
    <w:basedOn w:val="DefaultParagraphFont"/>
    <w:link w:val="Footer"/>
    <w:rsid w:val="006A7E00"/>
    <w:rPr>
      <w:rFonts w:ascii="Times New Roman" w:eastAsia="Times New Roman" w:hAnsi="Times New Roman" w:cs="Times New Roman"/>
      <w:sz w:val="24"/>
      <w:szCs w:val="24"/>
    </w:rPr>
  </w:style>
  <w:style w:type="character" w:styleId="PageNumber">
    <w:name w:val="page number"/>
    <w:basedOn w:val="DefaultParagraphFont"/>
    <w:rsid w:val="006A7E00"/>
  </w:style>
  <w:style w:type="paragraph" w:customStyle="1" w:styleId="CharCharCharCharCharCharChar">
    <w:name w:val=" Char Char Char Char Char Char Char"/>
    <w:basedOn w:val="Normal"/>
    <w:rsid w:val="006A7E0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2.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QY5UZ4ZQWDMN-1850682920-540</_dlc_DocId>
    <_dlc_DocIdUrl xmlns="df6cab6d-25a5-4a45-89de-f19c5af208b6">
      <Url>https://skhdt.dongnai.gov.vn/_layouts/15/DocIdRedir.aspx?ID=QY5UZ4ZQWDMN-1850682920-540</Url>
      <Description>QY5UZ4ZQWDMN-1850682920-540</Description>
    </_dlc_DocIdUrl>
  </documentManagement>
</p:properties>
</file>

<file path=customXml/itemProps1.xml><?xml version="1.0" encoding="utf-8"?>
<ds:datastoreItem xmlns:ds="http://schemas.openxmlformats.org/officeDocument/2006/customXml" ds:itemID="{0AF086E9-F69D-4D43-84D6-1D89B1D7779F}"/>
</file>

<file path=customXml/itemProps2.xml><?xml version="1.0" encoding="utf-8"?>
<ds:datastoreItem xmlns:ds="http://schemas.openxmlformats.org/officeDocument/2006/customXml" ds:itemID="{1985F14E-4366-4296-9A49-0115BBBB48FE}"/>
</file>

<file path=customXml/itemProps3.xml><?xml version="1.0" encoding="utf-8"?>
<ds:datastoreItem xmlns:ds="http://schemas.openxmlformats.org/officeDocument/2006/customXml" ds:itemID="{CF7C166A-4126-4717-B5C1-A61CE75C7291}"/>
</file>

<file path=customXml/itemProps4.xml><?xml version="1.0" encoding="utf-8"?>
<ds:datastoreItem xmlns:ds="http://schemas.openxmlformats.org/officeDocument/2006/customXml" ds:itemID="{6E2250B0-59D5-4CF5-96E4-E2AC7DF56C29}"/>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2024-03-31T14:10:00Z</dcterms:created>
  <dcterms:modified xsi:type="dcterms:W3CDTF">2024-03-31T14:11:00Z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4de882f4-7882-42c3-b866-bd58df318c75</vt:lpwstr>
  </property>
</Properties>
</file>