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A5" w:rsidRPr="00525508" w:rsidRDefault="007100A5" w:rsidP="007100A5">
      <w:pPr>
        <w:pageBreakBefore/>
        <w:spacing w:before="58" w:line="360" w:lineRule="atLeast"/>
        <w:ind w:firstLine="562"/>
        <w:rPr>
          <w:sz w:val="28"/>
          <w:szCs w:val="28"/>
        </w:rPr>
      </w:pPr>
      <w:r>
        <w:rPr>
          <w:b/>
          <w:bCs/>
          <w:sz w:val="28"/>
          <w:szCs w:val="28"/>
        </w:rPr>
        <w:t>8</w:t>
      </w:r>
      <w:bookmarkStart w:id="0" w:name="_GoBack"/>
      <w:bookmarkEnd w:id="0"/>
      <w:r w:rsidRPr="00525508">
        <w:rPr>
          <w:b/>
          <w:bCs/>
          <w:sz w:val="28"/>
          <w:szCs w:val="28"/>
          <w:lang w:val="pt-BR"/>
        </w:rPr>
        <w:t xml:space="preserve">. </w:t>
      </w:r>
      <w:r w:rsidRPr="008867FF">
        <w:rPr>
          <w:b/>
          <w:bCs/>
          <w:sz w:val="28"/>
          <w:szCs w:val="28"/>
          <w:lang w:val="pt-BR"/>
        </w:rPr>
        <w:t>Lập, thẩm định, quyết định phê duyệt khoản viện trợ là chương trình, dự án đầu tư sử dụng viện trợ không hoàn lại không thuộc hỗ trợ phát triển chính thức của các cơ quan, tổ chức, cá nhân n</w:t>
      </w:r>
      <w:r w:rsidRPr="00556CC0">
        <w:rPr>
          <w:b/>
          <w:bCs/>
          <w:sz w:val="28"/>
          <w:szCs w:val="28"/>
          <w:lang w:val="pt-BR"/>
        </w:rPr>
        <w:t>ư</w:t>
      </w:r>
      <w:r w:rsidRPr="008867FF">
        <w:rPr>
          <w:b/>
          <w:bCs/>
          <w:sz w:val="28"/>
          <w:szCs w:val="28"/>
          <w:lang w:val="pt-BR"/>
        </w:rPr>
        <w:t>ớc ngoài thuộc thẩm quyền quyết định của Ủy ban nhân dân cấp tỉnh.</w:t>
      </w:r>
    </w:p>
    <w:p w:rsidR="007100A5" w:rsidRPr="00525508" w:rsidRDefault="007100A5" w:rsidP="007100A5">
      <w:pPr>
        <w:spacing w:before="58" w:line="360" w:lineRule="atLeast"/>
        <w:ind w:firstLine="562"/>
        <w:rPr>
          <w:sz w:val="28"/>
          <w:szCs w:val="28"/>
          <w:lang w:val="pt-BR"/>
        </w:rPr>
      </w:pPr>
      <w:r w:rsidRPr="00525508">
        <w:rPr>
          <w:b/>
          <w:bCs/>
          <w:sz w:val="28"/>
          <w:szCs w:val="28"/>
          <w:lang w:val="pt-BR"/>
        </w:rPr>
        <w:t xml:space="preserve">a) Trình tự thực hiện: </w:t>
      </w:r>
    </w:p>
    <w:p w:rsidR="007100A5" w:rsidRPr="00525508" w:rsidRDefault="007100A5" w:rsidP="007100A5">
      <w:pPr>
        <w:spacing w:before="58" w:line="360" w:lineRule="atLeast"/>
        <w:ind w:firstLine="562"/>
        <w:rPr>
          <w:sz w:val="28"/>
          <w:szCs w:val="28"/>
          <w:lang w:val="pt-BR"/>
        </w:rPr>
      </w:pPr>
      <w:r w:rsidRPr="00525508">
        <w:rPr>
          <w:sz w:val="28"/>
          <w:szCs w:val="28"/>
          <w:lang w:val="pt-BR"/>
        </w:rPr>
        <w:t>- Bước 1: UBND tỉnh giao một đơn vị hoặc tổ chức làm chủ khoản viện trợ PCPNN.</w:t>
      </w:r>
    </w:p>
    <w:p w:rsidR="007100A5" w:rsidRPr="00525508" w:rsidRDefault="007100A5" w:rsidP="007100A5">
      <w:pPr>
        <w:spacing w:before="58" w:line="360" w:lineRule="atLeast"/>
        <w:ind w:firstLine="562"/>
        <w:rPr>
          <w:sz w:val="28"/>
          <w:szCs w:val="28"/>
          <w:lang w:val="pt-BR"/>
        </w:rPr>
      </w:pPr>
      <w:r w:rsidRPr="00525508">
        <w:rPr>
          <w:sz w:val="28"/>
          <w:szCs w:val="28"/>
          <w:lang w:val="pt-BR"/>
        </w:rPr>
        <w:t>- Bước 2: Chủ tịch UBND tỉnh ra quyết định về việc thành lập Ban chuẩn bị khoản viện trợ PCPNN (trong trường hợp cần thiết).</w:t>
      </w:r>
    </w:p>
    <w:p w:rsidR="007100A5" w:rsidRPr="00525508" w:rsidRDefault="007100A5" w:rsidP="007100A5">
      <w:pPr>
        <w:spacing w:before="58" w:line="360" w:lineRule="atLeast"/>
        <w:ind w:firstLine="562"/>
        <w:rPr>
          <w:sz w:val="28"/>
          <w:szCs w:val="28"/>
          <w:lang w:val="pt-BR"/>
        </w:rPr>
      </w:pPr>
      <w:r w:rsidRPr="00525508">
        <w:rPr>
          <w:sz w:val="28"/>
          <w:szCs w:val="28"/>
          <w:lang w:val="pt-BR"/>
        </w:rPr>
        <w:t>- Bước 3: Chủ khoản viện trợ PCPNN phối hợp với Bên tài trợ tổ chức xây dựng văn kiện dự án hỗ trợ kỹ thuật theo đúng mẫu quy định.</w:t>
      </w:r>
    </w:p>
    <w:p w:rsidR="007100A5" w:rsidRPr="00525508" w:rsidRDefault="007100A5" w:rsidP="007100A5">
      <w:pPr>
        <w:spacing w:before="58" w:line="360" w:lineRule="atLeast"/>
        <w:ind w:firstLine="562"/>
        <w:rPr>
          <w:sz w:val="28"/>
          <w:szCs w:val="28"/>
          <w:lang w:val="pt-BR"/>
        </w:rPr>
      </w:pPr>
      <w:r w:rsidRPr="00525508">
        <w:rPr>
          <w:sz w:val="28"/>
          <w:szCs w:val="28"/>
          <w:lang w:val="pt-BR"/>
        </w:rPr>
        <w:t>- Bước 4: Cơ quan tiếp nhận tiến hành thủ tục trình duyệt việc tiếp nhận khoản viện trợ PCPNN (trình cơ quan có thẩm quyền thẩm định và phê duyệt theo quy định).</w:t>
      </w:r>
    </w:p>
    <w:p w:rsidR="007100A5" w:rsidRPr="00525508" w:rsidRDefault="007100A5" w:rsidP="007100A5">
      <w:pPr>
        <w:spacing w:before="58" w:line="360" w:lineRule="atLeast"/>
        <w:ind w:firstLine="562"/>
        <w:rPr>
          <w:sz w:val="28"/>
          <w:szCs w:val="28"/>
          <w:lang w:val="pt-BR"/>
        </w:rPr>
      </w:pPr>
      <w:r w:rsidRPr="00525508">
        <w:rPr>
          <w:b/>
          <w:bCs/>
          <w:sz w:val="28"/>
          <w:szCs w:val="28"/>
          <w:lang w:val="pt-BR"/>
        </w:rPr>
        <w:t>b) Cách thức thực hiện:</w:t>
      </w:r>
    </w:p>
    <w:p w:rsidR="007100A5" w:rsidRPr="00A247B8" w:rsidRDefault="007100A5" w:rsidP="007100A5">
      <w:pPr>
        <w:spacing w:before="58" w:line="360" w:lineRule="atLeast"/>
        <w:ind w:firstLine="562"/>
        <w:rPr>
          <w:sz w:val="28"/>
          <w:szCs w:val="28"/>
          <w:lang w:val="pt-BR"/>
        </w:rPr>
      </w:pPr>
      <w:r w:rsidRPr="00525508">
        <w:rPr>
          <w:sz w:val="28"/>
          <w:szCs w:val="28"/>
          <w:lang w:val="pt-BR"/>
        </w:rPr>
        <w:t xml:space="preserve">- Trực tiếp tại </w:t>
      </w:r>
      <w:r w:rsidRPr="00A247B8">
        <w:rPr>
          <w:sz w:val="28"/>
          <w:szCs w:val="28"/>
          <w:lang w:val="pt-BR"/>
        </w:rPr>
        <w:t>Bộ phận một cửa của Sở Kế hoạch và Đầu tư tại Trung tâm hành chính công</w:t>
      </w:r>
      <w:r>
        <w:rPr>
          <w:sz w:val="28"/>
          <w:szCs w:val="28"/>
          <w:lang w:val="pt-BR"/>
        </w:rPr>
        <w:t xml:space="preserve"> tỉnh Đồng Nai.</w:t>
      </w:r>
    </w:p>
    <w:p w:rsidR="007100A5" w:rsidRPr="00525508" w:rsidRDefault="007100A5" w:rsidP="007100A5">
      <w:pPr>
        <w:spacing w:before="58" w:line="360" w:lineRule="atLeast"/>
        <w:ind w:firstLine="562"/>
        <w:rPr>
          <w:sz w:val="28"/>
          <w:szCs w:val="28"/>
          <w:lang w:val="pt-BR"/>
        </w:rPr>
      </w:pPr>
      <w:r w:rsidRPr="00525508">
        <w:rPr>
          <w:sz w:val="28"/>
          <w:szCs w:val="28"/>
          <w:lang w:val="pt-BR"/>
        </w:rPr>
        <w:t>- Thông qua hệ thống bưu chính.</w:t>
      </w:r>
    </w:p>
    <w:p w:rsidR="007100A5" w:rsidRPr="00525508" w:rsidRDefault="007100A5" w:rsidP="007100A5">
      <w:pPr>
        <w:spacing w:before="58" w:line="360" w:lineRule="atLeast"/>
        <w:ind w:firstLine="562"/>
        <w:rPr>
          <w:sz w:val="28"/>
          <w:szCs w:val="28"/>
        </w:rPr>
      </w:pPr>
      <w:r w:rsidRPr="00525508">
        <w:rPr>
          <w:b/>
          <w:bCs/>
          <w:sz w:val="28"/>
          <w:szCs w:val="28"/>
        </w:rPr>
        <w:t>c) Thành phần hồ sơ:</w:t>
      </w:r>
    </w:p>
    <w:p w:rsidR="007100A5" w:rsidRPr="00525508" w:rsidRDefault="007100A5" w:rsidP="007100A5">
      <w:pPr>
        <w:spacing w:before="58" w:line="360" w:lineRule="atLeast"/>
        <w:ind w:firstLine="562"/>
        <w:rPr>
          <w:sz w:val="28"/>
          <w:szCs w:val="28"/>
          <w:lang w:val="pt-BR"/>
        </w:rPr>
      </w:pPr>
      <w:r w:rsidRPr="00525508">
        <w:rPr>
          <w:sz w:val="28"/>
          <w:szCs w:val="28"/>
          <w:lang w:val="pt-BR"/>
        </w:rPr>
        <w:t>- Văn bản đề nghị trình phê duyệt</w:t>
      </w:r>
      <w:r>
        <w:rPr>
          <w:sz w:val="28"/>
          <w:szCs w:val="28"/>
          <w:lang w:val="pt-BR"/>
        </w:rPr>
        <w:t xml:space="preserve"> Ch</w:t>
      </w:r>
      <w:r w:rsidRPr="006C346B">
        <w:rPr>
          <w:sz w:val="28"/>
          <w:szCs w:val="28"/>
          <w:lang w:val="pt-BR"/>
        </w:rPr>
        <w:t>ươn</w:t>
      </w:r>
      <w:r>
        <w:rPr>
          <w:sz w:val="28"/>
          <w:szCs w:val="28"/>
          <w:lang w:val="pt-BR"/>
        </w:rPr>
        <w:t>g tr</w:t>
      </w:r>
      <w:r w:rsidRPr="006C346B">
        <w:rPr>
          <w:sz w:val="28"/>
          <w:szCs w:val="28"/>
          <w:lang w:val="pt-BR"/>
        </w:rPr>
        <w:t>ìn</w:t>
      </w:r>
      <w:r>
        <w:rPr>
          <w:sz w:val="28"/>
          <w:szCs w:val="28"/>
          <w:lang w:val="pt-BR"/>
        </w:rPr>
        <w:t>h, d</w:t>
      </w:r>
      <w:r w:rsidRPr="006C346B">
        <w:rPr>
          <w:sz w:val="28"/>
          <w:szCs w:val="28"/>
          <w:lang w:val="pt-BR"/>
        </w:rPr>
        <w:t>ự</w:t>
      </w:r>
      <w:r>
        <w:rPr>
          <w:sz w:val="28"/>
          <w:szCs w:val="28"/>
          <w:lang w:val="pt-BR"/>
        </w:rPr>
        <w:t xml:space="preserve"> </w:t>
      </w:r>
      <w:r w:rsidRPr="006C346B">
        <w:rPr>
          <w:sz w:val="28"/>
          <w:szCs w:val="28"/>
          <w:lang w:val="pt-BR"/>
        </w:rPr>
        <w:t>á</w:t>
      </w:r>
      <w:r>
        <w:rPr>
          <w:sz w:val="28"/>
          <w:szCs w:val="28"/>
          <w:lang w:val="pt-BR"/>
        </w:rPr>
        <w:t xml:space="preserve">n </w:t>
      </w:r>
      <w:r w:rsidRPr="006C346B">
        <w:rPr>
          <w:sz w:val="28"/>
          <w:szCs w:val="28"/>
          <w:lang w:val="pt-BR"/>
        </w:rPr>
        <w:t>đầ</w:t>
      </w:r>
      <w:r>
        <w:rPr>
          <w:sz w:val="28"/>
          <w:szCs w:val="28"/>
          <w:lang w:val="pt-BR"/>
        </w:rPr>
        <w:t>u t</w:t>
      </w:r>
      <w:r w:rsidRPr="006C346B">
        <w:rPr>
          <w:sz w:val="28"/>
          <w:szCs w:val="28"/>
          <w:lang w:val="pt-BR"/>
        </w:rPr>
        <w:t>ư</w:t>
      </w:r>
      <w:r>
        <w:rPr>
          <w:sz w:val="28"/>
          <w:szCs w:val="28"/>
          <w:lang w:val="pt-BR"/>
        </w:rPr>
        <w:t xml:space="preserve"> c</w:t>
      </w:r>
      <w:r w:rsidRPr="006C346B">
        <w:rPr>
          <w:sz w:val="28"/>
          <w:szCs w:val="28"/>
          <w:lang w:val="pt-BR"/>
        </w:rPr>
        <w:t>ủa</w:t>
      </w:r>
      <w:r w:rsidRPr="00525508">
        <w:rPr>
          <w:sz w:val="28"/>
          <w:szCs w:val="28"/>
          <w:lang w:val="pt-BR"/>
        </w:rPr>
        <w:t>:</w:t>
      </w:r>
      <w:r>
        <w:rPr>
          <w:sz w:val="28"/>
          <w:szCs w:val="28"/>
          <w:lang w:val="pt-BR"/>
        </w:rPr>
        <w:t xml:space="preserve"> </w:t>
      </w:r>
      <w:r w:rsidRPr="00525508">
        <w:rPr>
          <w:sz w:val="28"/>
          <w:szCs w:val="28"/>
          <w:lang w:val="pt-BR"/>
        </w:rPr>
        <w:t>Chủ khoản viện trợ PCPNN đối với các khoản viện trợ thuộc thẩm quyền phê duyệt của Chủ tịch UBND tỉnh.</w:t>
      </w:r>
    </w:p>
    <w:p w:rsidR="007100A5" w:rsidRPr="00525508" w:rsidRDefault="007100A5" w:rsidP="007100A5">
      <w:pPr>
        <w:spacing w:before="58" w:line="360" w:lineRule="atLeast"/>
        <w:ind w:firstLine="562"/>
        <w:rPr>
          <w:sz w:val="28"/>
          <w:szCs w:val="28"/>
          <w:lang w:val="pt-BR"/>
        </w:rPr>
      </w:pPr>
      <w:r w:rsidRPr="00525508">
        <w:rPr>
          <w:sz w:val="28"/>
          <w:szCs w:val="28"/>
          <w:lang w:val="pt-BR"/>
        </w:rPr>
        <w:t>- Văn bản của Bên tài trợ thống nhất với nội dung khoản viện trợ PCPNN và thông báo hoặc cam kết xem xét tài trợ cho khoản viện trợ PCPNN đó.</w:t>
      </w:r>
    </w:p>
    <w:p w:rsidR="007100A5" w:rsidRPr="00525508" w:rsidRDefault="007100A5" w:rsidP="007100A5">
      <w:pPr>
        <w:spacing w:before="58" w:line="360" w:lineRule="atLeast"/>
        <w:ind w:firstLine="562"/>
        <w:rPr>
          <w:sz w:val="28"/>
          <w:szCs w:val="28"/>
          <w:lang w:val="pt-BR"/>
        </w:rPr>
      </w:pPr>
      <w:r w:rsidRPr="00525508">
        <w:rPr>
          <w:sz w:val="28"/>
          <w:szCs w:val="28"/>
          <w:lang w:val="pt-BR"/>
        </w:rPr>
        <w:t xml:space="preserve">- Dự thảo văn kiện </w:t>
      </w:r>
      <w:r>
        <w:rPr>
          <w:sz w:val="28"/>
          <w:szCs w:val="28"/>
          <w:lang w:val="pt-BR"/>
        </w:rPr>
        <w:t>d</w:t>
      </w:r>
      <w:r w:rsidRPr="001808A7">
        <w:rPr>
          <w:sz w:val="28"/>
          <w:szCs w:val="28"/>
          <w:lang w:val="pt-BR"/>
        </w:rPr>
        <w:t>ự</w:t>
      </w:r>
      <w:r>
        <w:rPr>
          <w:sz w:val="28"/>
          <w:szCs w:val="28"/>
          <w:lang w:val="pt-BR"/>
        </w:rPr>
        <w:t xml:space="preserve"> </w:t>
      </w:r>
      <w:r w:rsidRPr="001808A7">
        <w:rPr>
          <w:sz w:val="28"/>
          <w:szCs w:val="28"/>
          <w:lang w:val="pt-BR"/>
        </w:rPr>
        <w:t>á</w:t>
      </w:r>
      <w:r>
        <w:rPr>
          <w:sz w:val="28"/>
          <w:szCs w:val="28"/>
          <w:lang w:val="pt-BR"/>
        </w:rPr>
        <w:t xml:space="preserve">n </w:t>
      </w:r>
      <w:r w:rsidRPr="00525508">
        <w:rPr>
          <w:sz w:val="28"/>
          <w:szCs w:val="28"/>
          <w:lang w:val="pt-BR"/>
        </w:rPr>
        <w:t>(bằng cả tiếng Việt và tiếng nước ngoài) và dự thảo Thỏa thuận viện trợ PCPNN cụ thể (nếu được yêu cầu để ký kết thay văn kiện chương trình, dự án sau này).</w:t>
      </w:r>
      <w:r>
        <w:rPr>
          <w:sz w:val="28"/>
          <w:szCs w:val="28"/>
          <w:lang w:val="pt-BR"/>
        </w:rPr>
        <w:t xml:space="preserve"> (</w:t>
      </w:r>
      <w:r w:rsidRPr="006C346B">
        <w:rPr>
          <w:i/>
          <w:sz w:val="28"/>
          <w:szCs w:val="28"/>
          <w:lang w:val="pt-BR"/>
        </w:rPr>
        <w:t>Mẫu</w:t>
      </w:r>
      <w:r>
        <w:rPr>
          <w:sz w:val="28"/>
          <w:szCs w:val="28"/>
          <w:lang w:val="pt-BR"/>
        </w:rPr>
        <w:t xml:space="preserve"> </w:t>
      </w:r>
      <w:r w:rsidRPr="006731A3">
        <w:rPr>
          <w:i/>
          <w:sz w:val="28"/>
          <w:szCs w:val="28"/>
          <w:lang w:val="pt-BR"/>
        </w:rPr>
        <w:t xml:space="preserve">Phụ lục </w:t>
      </w:r>
      <w:r>
        <w:rPr>
          <w:i/>
          <w:sz w:val="28"/>
          <w:szCs w:val="28"/>
          <w:lang w:val="pt-BR"/>
        </w:rPr>
        <w:t>II</w:t>
      </w:r>
      <w:r w:rsidRPr="006731A3">
        <w:rPr>
          <w:i/>
          <w:sz w:val="28"/>
          <w:szCs w:val="28"/>
          <w:lang w:val="pt-BR"/>
        </w:rPr>
        <w:t xml:space="preserve"> </w:t>
      </w:r>
      <w:r w:rsidRPr="006731A3">
        <w:rPr>
          <w:i/>
          <w:iCs/>
          <w:sz w:val="28"/>
          <w:szCs w:val="28"/>
        </w:rPr>
        <w:t>Nghị định số 80/2020/NĐ-CP ngày 08 tháng 7</w:t>
      </w:r>
      <w:r w:rsidRPr="006731A3">
        <w:rPr>
          <w:i/>
          <w:sz w:val="28"/>
          <w:szCs w:val="28"/>
        </w:rPr>
        <w:t> </w:t>
      </w:r>
      <w:r w:rsidRPr="006731A3">
        <w:rPr>
          <w:i/>
          <w:iCs/>
          <w:sz w:val="28"/>
          <w:szCs w:val="28"/>
        </w:rPr>
        <w:t>năm 2020 của Chính phủ</w:t>
      </w:r>
      <w:r>
        <w:rPr>
          <w:i/>
          <w:iCs/>
          <w:sz w:val="28"/>
          <w:szCs w:val="28"/>
        </w:rPr>
        <w:t>)</w:t>
      </w:r>
    </w:p>
    <w:p w:rsidR="007100A5" w:rsidRPr="000117A0" w:rsidRDefault="007100A5" w:rsidP="007100A5">
      <w:pPr>
        <w:spacing w:before="58" w:line="360" w:lineRule="atLeast"/>
        <w:ind w:firstLine="562"/>
        <w:rPr>
          <w:sz w:val="28"/>
          <w:szCs w:val="28"/>
          <w:lang w:val="pt-BR"/>
        </w:rPr>
      </w:pPr>
      <w:r w:rsidRPr="00525508">
        <w:rPr>
          <w:sz w:val="28"/>
          <w:szCs w:val="28"/>
          <w:lang w:val="pt-BR"/>
        </w:rPr>
        <w:t xml:space="preserve">- </w:t>
      </w:r>
      <w:r w:rsidRPr="00E80A9A">
        <w:rPr>
          <w:sz w:val="28"/>
          <w:szCs w:val="28"/>
        </w:rPr>
        <w:t>Giấy tờ chứng minh tư cách pháp nhân (không áp dụng với trường hợp Bên cung cấp viện trợ là các cơ quan đại diện ngoại giao, các cơ quan thuộc chính phủ, chính quyền địa phương nước ngoài).</w:t>
      </w:r>
      <w:r>
        <w:rPr>
          <w:sz w:val="28"/>
          <w:szCs w:val="28"/>
        </w:rPr>
        <w:t xml:space="preserve"> C</w:t>
      </w:r>
      <w:r w:rsidRPr="000117A0">
        <w:rPr>
          <w:sz w:val="28"/>
          <w:szCs w:val="28"/>
        </w:rPr>
        <w:t>ụ</w:t>
      </w:r>
      <w:r>
        <w:rPr>
          <w:sz w:val="28"/>
          <w:szCs w:val="28"/>
        </w:rPr>
        <w:t xml:space="preserve"> th</w:t>
      </w:r>
      <w:r w:rsidRPr="000117A0">
        <w:rPr>
          <w:sz w:val="28"/>
          <w:szCs w:val="28"/>
        </w:rPr>
        <w:t>ể</w:t>
      </w:r>
      <w:r>
        <w:rPr>
          <w:sz w:val="28"/>
          <w:szCs w:val="28"/>
        </w:rPr>
        <w:t>:</w:t>
      </w:r>
    </w:p>
    <w:p w:rsidR="007100A5" w:rsidRPr="00E80A9A" w:rsidRDefault="007100A5" w:rsidP="007100A5">
      <w:pPr>
        <w:spacing w:before="58" w:line="360" w:lineRule="atLeast"/>
        <w:rPr>
          <w:sz w:val="28"/>
          <w:szCs w:val="28"/>
        </w:rPr>
      </w:pPr>
      <w:r>
        <w:rPr>
          <w:sz w:val="28"/>
          <w:szCs w:val="28"/>
        </w:rPr>
        <w:t xml:space="preserve">+ </w:t>
      </w:r>
      <w:r w:rsidRPr="00E80A9A">
        <w:rPr>
          <w:sz w:val="28"/>
          <w:szCs w:val="28"/>
        </w:rPr>
        <w:t>Đối với các tổ chức phi chính phủ nước ngoài đã đăng ký tại Việt Nam: Bản sao Giấy đăng ký</w:t>
      </w:r>
      <w:r>
        <w:rPr>
          <w:sz w:val="28"/>
          <w:szCs w:val="28"/>
        </w:rPr>
        <w:t xml:space="preserve"> h</w:t>
      </w:r>
      <w:r w:rsidRPr="00E80A9A">
        <w:rPr>
          <w:sz w:val="28"/>
          <w:szCs w:val="28"/>
        </w:rPr>
        <w:t>oạt</w:t>
      </w:r>
      <w:r>
        <w:rPr>
          <w:sz w:val="28"/>
          <w:szCs w:val="28"/>
        </w:rPr>
        <w:t xml:space="preserve"> </w:t>
      </w:r>
      <w:r w:rsidRPr="00E80A9A">
        <w:rPr>
          <w:sz w:val="28"/>
          <w:szCs w:val="28"/>
        </w:rPr>
        <w:t>độn</w:t>
      </w:r>
      <w:r>
        <w:rPr>
          <w:sz w:val="28"/>
          <w:szCs w:val="28"/>
        </w:rPr>
        <w:t>g</w:t>
      </w:r>
      <w:r w:rsidRPr="00E80A9A">
        <w:rPr>
          <w:sz w:val="28"/>
          <w:szCs w:val="28"/>
        </w:rPr>
        <w:t xml:space="preserve"> do cơ quan nhà nước Việt Nam có thẩm quyền cấp;</w:t>
      </w:r>
    </w:p>
    <w:p w:rsidR="007100A5" w:rsidRPr="00E80A9A" w:rsidRDefault="007100A5" w:rsidP="007100A5">
      <w:pPr>
        <w:spacing w:before="58" w:line="360" w:lineRule="atLeast"/>
        <w:rPr>
          <w:sz w:val="28"/>
          <w:szCs w:val="28"/>
        </w:rPr>
      </w:pPr>
      <w:r>
        <w:rPr>
          <w:sz w:val="28"/>
          <w:szCs w:val="28"/>
        </w:rPr>
        <w:lastRenderedPageBreak/>
        <w:t xml:space="preserve">+ </w:t>
      </w:r>
      <w:r w:rsidRPr="00E80A9A">
        <w:rPr>
          <w:sz w:val="28"/>
          <w:szCs w:val="28"/>
        </w:rPr>
        <w:t>Đối với cá nhân cung cấp viện trợ: Bản sao có chứng thực hộ chiếu còn hiệu lực;</w:t>
      </w:r>
    </w:p>
    <w:p w:rsidR="007100A5" w:rsidRPr="00E80A9A" w:rsidRDefault="007100A5" w:rsidP="007100A5">
      <w:pPr>
        <w:spacing w:before="58" w:line="360" w:lineRule="atLeast"/>
        <w:rPr>
          <w:sz w:val="28"/>
          <w:szCs w:val="28"/>
        </w:rPr>
      </w:pPr>
      <w:r>
        <w:rPr>
          <w:sz w:val="28"/>
          <w:szCs w:val="28"/>
        </w:rPr>
        <w:t xml:space="preserve">+ </w:t>
      </w:r>
      <w:r w:rsidRPr="00E80A9A">
        <w:rPr>
          <w:sz w:val="28"/>
          <w:szCs w:val="28"/>
        </w:rPr>
        <w:t>Đối với các bên cung cấp viện trợ khác: Bản sao có chứng thực giấy tờ hợp lệ chứng minh địa vị pháp lý của tổ chức.</w:t>
      </w:r>
    </w:p>
    <w:p w:rsidR="007100A5" w:rsidRPr="00525508" w:rsidRDefault="007100A5" w:rsidP="007100A5">
      <w:pPr>
        <w:spacing w:before="58" w:line="360" w:lineRule="atLeast"/>
        <w:ind w:firstLine="562"/>
        <w:rPr>
          <w:sz w:val="28"/>
          <w:szCs w:val="28"/>
        </w:rPr>
      </w:pPr>
      <w:r w:rsidRPr="00525508">
        <w:rPr>
          <w:b/>
          <w:bCs/>
          <w:sz w:val="28"/>
          <w:szCs w:val="28"/>
        </w:rPr>
        <w:t>d) Số lượng hồ sơ:</w:t>
      </w:r>
      <w:r w:rsidRPr="00525508">
        <w:rPr>
          <w:sz w:val="28"/>
          <w:szCs w:val="28"/>
        </w:rPr>
        <w:t xml:space="preserve"> </w:t>
      </w:r>
    </w:p>
    <w:p w:rsidR="007100A5" w:rsidRPr="00525508" w:rsidRDefault="007100A5" w:rsidP="007100A5">
      <w:pPr>
        <w:spacing w:before="58" w:line="360" w:lineRule="atLeast"/>
        <w:ind w:firstLine="562"/>
        <w:rPr>
          <w:sz w:val="28"/>
          <w:szCs w:val="28"/>
          <w:lang w:val="pt-BR"/>
        </w:rPr>
      </w:pPr>
      <w:r w:rsidRPr="00525508">
        <w:rPr>
          <w:sz w:val="28"/>
          <w:szCs w:val="28"/>
          <w:lang w:val="pt-BR"/>
        </w:rPr>
        <w:t>- 0</w:t>
      </w:r>
      <w:r>
        <w:rPr>
          <w:sz w:val="28"/>
          <w:szCs w:val="28"/>
          <w:lang w:val="pt-BR"/>
        </w:rPr>
        <w:t>6</w:t>
      </w:r>
      <w:r w:rsidRPr="00525508">
        <w:rPr>
          <w:sz w:val="28"/>
          <w:szCs w:val="28"/>
          <w:lang w:val="pt-BR"/>
        </w:rPr>
        <w:t xml:space="preserve"> bộ trong đó ít nhất 01 bộ gốc (Đối với các khoản viện trợ PCPNN thuộc thẩm quyền phê duyệt của Chủ tịch UBND tỉnh).</w:t>
      </w:r>
    </w:p>
    <w:p w:rsidR="007100A5" w:rsidRPr="00525508" w:rsidRDefault="007100A5" w:rsidP="007100A5">
      <w:pPr>
        <w:spacing w:before="58" w:line="360" w:lineRule="atLeast"/>
        <w:ind w:firstLine="562"/>
        <w:rPr>
          <w:sz w:val="28"/>
          <w:szCs w:val="28"/>
        </w:rPr>
      </w:pPr>
      <w:r w:rsidRPr="00525508">
        <w:rPr>
          <w:b/>
          <w:bCs/>
          <w:sz w:val="28"/>
          <w:szCs w:val="28"/>
        </w:rPr>
        <w:t>đ) Thời hạn giải quyết:</w:t>
      </w:r>
    </w:p>
    <w:p w:rsidR="007100A5" w:rsidRPr="00525508" w:rsidRDefault="007100A5" w:rsidP="007100A5">
      <w:pPr>
        <w:spacing w:before="58" w:line="360" w:lineRule="atLeast"/>
        <w:ind w:firstLine="562"/>
        <w:rPr>
          <w:sz w:val="28"/>
          <w:szCs w:val="28"/>
          <w:lang w:val="pt-BR"/>
        </w:rPr>
      </w:pPr>
      <w:r w:rsidRPr="00525508">
        <w:rPr>
          <w:sz w:val="28"/>
          <w:szCs w:val="28"/>
          <w:lang w:val="pt-BR"/>
        </w:rPr>
        <w:t>Thời hạn thẩm định không quá 20 ngày làm việc kể từ ngày nhận đủ hồ sơ hợp lệ.</w:t>
      </w:r>
    </w:p>
    <w:p w:rsidR="007100A5" w:rsidRPr="00525508" w:rsidRDefault="007100A5" w:rsidP="007100A5">
      <w:pPr>
        <w:spacing w:before="58" w:line="360" w:lineRule="atLeast"/>
        <w:ind w:firstLine="562"/>
        <w:rPr>
          <w:sz w:val="28"/>
          <w:szCs w:val="28"/>
        </w:rPr>
      </w:pPr>
      <w:r w:rsidRPr="00525508">
        <w:rPr>
          <w:b/>
          <w:bCs/>
          <w:sz w:val="28"/>
          <w:szCs w:val="28"/>
        </w:rPr>
        <w:t xml:space="preserve">e) Cơ quan thực hiện: </w:t>
      </w:r>
    </w:p>
    <w:p w:rsidR="007100A5" w:rsidRPr="00525508" w:rsidRDefault="007100A5" w:rsidP="007100A5">
      <w:pPr>
        <w:spacing w:before="58" w:line="360" w:lineRule="atLeast"/>
        <w:ind w:firstLine="562"/>
        <w:rPr>
          <w:sz w:val="28"/>
          <w:szCs w:val="28"/>
        </w:rPr>
      </w:pPr>
      <w:r w:rsidRPr="00525508">
        <w:rPr>
          <w:sz w:val="28"/>
          <w:szCs w:val="28"/>
        </w:rPr>
        <w:t xml:space="preserve">- Cơ quan có thẩm quyền quyết định: Chủ tịch UBND tỉnh theo quy định tại Nghị định </w:t>
      </w:r>
      <w:r>
        <w:rPr>
          <w:sz w:val="28"/>
          <w:szCs w:val="28"/>
        </w:rPr>
        <w:t>80/2020/N</w:t>
      </w:r>
      <w:r w:rsidRPr="000117A0">
        <w:rPr>
          <w:sz w:val="28"/>
          <w:szCs w:val="28"/>
        </w:rPr>
        <w:t>Đ</w:t>
      </w:r>
      <w:r>
        <w:rPr>
          <w:sz w:val="28"/>
          <w:szCs w:val="28"/>
        </w:rPr>
        <w:t>-CP ng</w:t>
      </w:r>
      <w:r w:rsidRPr="000117A0">
        <w:rPr>
          <w:sz w:val="28"/>
          <w:szCs w:val="28"/>
        </w:rPr>
        <w:t>ày</w:t>
      </w:r>
      <w:r>
        <w:rPr>
          <w:sz w:val="28"/>
          <w:szCs w:val="28"/>
        </w:rPr>
        <w:t xml:space="preserve"> 08/7/2020</w:t>
      </w:r>
      <w:r w:rsidRPr="00525508">
        <w:rPr>
          <w:sz w:val="28"/>
          <w:szCs w:val="28"/>
        </w:rPr>
        <w:t>.</w:t>
      </w:r>
    </w:p>
    <w:p w:rsidR="007100A5" w:rsidRPr="00525508" w:rsidRDefault="007100A5" w:rsidP="007100A5">
      <w:pPr>
        <w:spacing w:before="58" w:line="360" w:lineRule="atLeast"/>
        <w:ind w:firstLine="562"/>
        <w:rPr>
          <w:sz w:val="28"/>
          <w:szCs w:val="28"/>
        </w:rPr>
      </w:pPr>
      <w:r w:rsidRPr="00525508">
        <w:rPr>
          <w:sz w:val="28"/>
          <w:szCs w:val="28"/>
        </w:rPr>
        <w:t xml:space="preserve">- Cơ quan trực tiếp thực hiện TTHC: </w:t>
      </w:r>
      <w:r w:rsidRPr="00525508">
        <w:rPr>
          <w:sz w:val="28"/>
          <w:szCs w:val="28"/>
          <w:lang w:val="pt-BR"/>
        </w:rPr>
        <w:t>Sở Kế hoạch và Đầu tư đối với các khoản viện trợ PCPNN thuộc thẩm quyền phê duyệt của Chủ tịch UBND tỉnh;</w:t>
      </w:r>
    </w:p>
    <w:p w:rsidR="007100A5" w:rsidRPr="00525508" w:rsidRDefault="007100A5" w:rsidP="007100A5">
      <w:pPr>
        <w:spacing w:before="58" w:line="360" w:lineRule="atLeast"/>
        <w:ind w:firstLine="562"/>
        <w:rPr>
          <w:sz w:val="28"/>
          <w:szCs w:val="28"/>
        </w:rPr>
      </w:pPr>
      <w:r w:rsidRPr="00525508">
        <w:rPr>
          <w:b/>
          <w:bCs/>
          <w:sz w:val="28"/>
          <w:szCs w:val="28"/>
        </w:rPr>
        <w:t xml:space="preserve">g) Đối tượng thực hiện thủ tục hành chính: </w:t>
      </w:r>
    </w:p>
    <w:p w:rsidR="007100A5" w:rsidRPr="00525508" w:rsidRDefault="007100A5" w:rsidP="007100A5">
      <w:pPr>
        <w:spacing w:before="58" w:line="360" w:lineRule="atLeast"/>
        <w:ind w:firstLine="562"/>
        <w:rPr>
          <w:sz w:val="28"/>
          <w:szCs w:val="28"/>
        </w:rPr>
      </w:pPr>
      <w:r>
        <w:rPr>
          <w:sz w:val="28"/>
          <w:szCs w:val="28"/>
        </w:rPr>
        <w:t>L</w:t>
      </w:r>
      <w:r w:rsidRPr="000117A0">
        <w:rPr>
          <w:sz w:val="28"/>
          <w:szCs w:val="28"/>
        </w:rPr>
        <w:t>à</w:t>
      </w:r>
      <w:r>
        <w:rPr>
          <w:sz w:val="28"/>
          <w:szCs w:val="28"/>
        </w:rPr>
        <w:t xml:space="preserve"> </w:t>
      </w:r>
      <w:r w:rsidRPr="000117A0">
        <w:rPr>
          <w:sz w:val="28"/>
          <w:szCs w:val="28"/>
        </w:rPr>
        <w:t>các tổ chức, cá nhân nước ngoài có thiện chí, tôn trọng và chấp hành luật pháp Việt Nam</w:t>
      </w:r>
      <w:r>
        <w:rPr>
          <w:sz w:val="28"/>
          <w:szCs w:val="28"/>
        </w:rPr>
        <w:t xml:space="preserve"> (Q</w:t>
      </w:r>
      <w:r w:rsidRPr="00525508">
        <w:rPr>
          <w:sz w:val="28"/>
          <w:szCs w:val="28"/>
        </w:rPr>
        <w:t xml:space="preserve">uy định tại </w:t>
      </w:r>
      <w:r>
        <w:rPr>
          <w:sz w:val="28"/>
          <w:szCs w:val="28"/>
        </w:rPr>
        <w:t>Kho</w:t>
      </w:r>
      <w:r w:rsidRPr="000117A0">
        <w:rPr>
          <w:sz w:val="28"/>
          <w:szCs w:val="28"/>
        </w:rPr>
        <w:t>ản</w:t>
      </w:r>
      <w:r>
        <w:rPr>
          <w:sz w:val="28"/>
          <w:szCs w:val="28"/>
        </w:rPr>
        <w:t xml:space="preserve"> 2 </w:t>
      </w:r>
      <w:r w:rsidRPr="00525508">
        <w:rPr>
          <w:sz w:val="28"/>
          <w:szCs w:val="28"/>
        </w:rPr>
        <w:t xml:space="preserve">Điều </w:t>
      </w:r>
      <w:r>
        <w:rPr>
          <w:sz w:val="28"/>
          <w:szCs w:val="28"/>
        </w:rPr>
        <w:t>2</w:t>
      </w:r>
      <w:r w:rsidRPr="00525508">
        <w:rPr>
          <w:sz w:val="28"/>
          <w:szCs w:val="28"/>
        </w:rPr>
        <w:t xml:space="preserve"> Nghị định </w:t>
      </w:r>
      <w:r>
        <w:rPr>
          <w:sz w:val="28"/>
          <w:szCs w:val="28"/>
        </w:rPr>
        <w:t>80</w:t>
      </w:r>
      <w:r w:rsidRPr="00525508">
        <w:rPr>
          <w:sz w:val="28"/>
          <w:szCs w:val="28"/>
        </w:rPr>
        <w:t>/2</w:t>
      </w:r>
      <w:r>
        <w:rPr>
          <w:sz w:val="28"/>
          <w:szCs w:val="28"/>
        </w:rPr>
        <w:t>020</w:t>
      </w:r>
      <w:r w:rsidRPr="00525508">
        <w:rPr>
          <w:sz w:val="28"/>
          <w:szCs w:val="28"/>
        </w:rPr>
        <w:t xml:space="preserve">/NĐ-CP ngày </w:t>
      </w:r>
      <w:r>
        <w:rPr>
          <w:sz w:val="28"/>
          <w:szCs w:val="28"/>
        </w:rPr>
        <w:t>08</w:t>
      </w:r>
      <w:r w:rsidRPr="00525508">
        <w:rPr>
          <w:sz w:val="28"/>
          <w:szCs w:val="28"/>
        </w:rPr>
        <w:t>/</w:t>
      </w:r>
      <w:r>
        <w:rPr>
          <w:sz w:val="28"/>
          <w:szCs w:val="28"/>
        </w:rPr>
        <w:t>7</w:t>
      </w:r>
      <w:r w:rsidRPr="00525508">
        <w:rPr>
          <w:sz w:val="28"/>
          <w:szCs w:val="28"/>
        </w:rPr>
        <w:t>/2</w:t>
      </w:r>
      <w:r>
        <w:rPr>
          <w:sz w:val="28"/>
          <w:szCs w:val="28"/>
        </w:rPr>
        <w:t>020</w:t>
      </w:r>
      <w:r w:rsidRPr="00525508">
        <w:rPr>
          <w:sz w:val="28"/>
          <w:szCs w:val="28"/>
        </w:rPr>
        <w:t xml:space="preserve"> của Chính phủ).</w:t>
      </w:r>
    </w:p>
    <w:p w:rsidR="007100A5" w:rsidRPr="00525508" w:rsidRDefault="007100A5" w:rsidP="007100A5">
      <w:pPr>
        <w:spacing w:before="58" w:line="360" w:lineRule="atLeast"/>
        <w:ind w:firstLine="562"/>
        <w:rPr>
          <w:sz w:val="28"/>
          <w:szCs w:val="28"/>
        </w:rPr>
      </w:pPr>
      <w:r w:rsidRPr="00525508">
        <w:rPr>
          <w:b/>
          <w:bCs/>
          <w:sz w:val="28"/>
          <w:szCs w:val="28"/>
        </w:rPr>
        <w:t>h) Kết quả thực hiện thủ tục hành chính:</w:t>
      </w:r>
    </w:p>
    <w:p w:rsidR="007100A5" w:rsidRPr="00525508" w:rsidRDefault="007100A5" w:rsidP="007100A5">
      <w:pPr>
        <w:spacing w:before="58" w:line="360" w:lineRule="atLeast"/>
        <w:ind w:firstLine="562"/>
        <w:rPr>
          <w:sz w:val="28"/>
          <w:szCs w:val="28"/>
        </w:rPr>
      </w:pPr>
      <w:r w:rsidRPr="00525508">
        <w:rPr>
          <w:color w:val="000000"/>
          <w:sz w:val="28"/>
          <w:szCs w:val="28"/>
        </w:rPr>
        <w:t>Quyết định phê duyệt của Chủ tịch UBND tỉnh về việc tiếp nhận viện trợ phi Chính phủ nước ngoài.</w:t>
      </w:r>
    </w:p>
    <w:p w:rsidR="007100A5" w:rsidRPr="00525508" w:rsidRDefault="007100A5" w:rsidP="007100A5">
      <w:pPr>
        <w:spacing w:before="58" w:line="360" w:lineRule="atLeast"/>
        <w:ind w:firstLine="562"/>
        <w:rPr>
          <w:sz w:val="28"/>
          <w:szCs w:val="28"/>
        </w:rPr>
      </w:pPr>
      <w:r w:rsidRPr="00525508">
        <w:rPr>
          <w:b/>
          <w:bCs/>
          <w:sz w:val="28"/>
          <w:szCs w:val="28"/>
        </w:rPr>
        <w:t xml:space="preserve">i) Lệ phí (nếu có và văn bản quy định về phí, lệ phí): </w:t>
      </w:r>
    </w:p>
    <w:p w:rsidR="007100A5" w:rsidRPr="00525508" w:rsidRDefault="007100A5" w:rsidP="007100A5">
      <w:pPr>
        <w:spacing w:before="58" w:line="360" w:lineRule="atLeast"/>
        <w:ind w:firstLine="562"/>
        <w:rPr>
          <w:sz w:val="28"/>
          <w:szCs w:val="28"/>
        </w:rPr>
      </w:pPr>
      <w:r w:rsidRPr="00525508">
        <w:rPr>
          <w:sz w:val="28"/>
          <w:szCs w:val="28"/>
        </w:rPr>
        <w:t>Không có</w:t>
      </w:r>
    </w:p>
    <w:p w:rsidR="007100A5" w:rsidRPr="00525508" w:rsidRDefault="007100A5" w:rsidP="007100A5">
      <w:pPr>
        <w:spacing w:before="58" w:line="360" w:lineRule="atLeast"/>
        <w:ind w:firstLine="562"/>
        <w:rPr>
          <w:sz w:val="28"/>
          <w:szCs w:val="28"/>
        </w:rPr>
      </w:pPr>
      <w:r w:rsidRPr="00525508">
        <w:rPr>
          <w:b/>
          <w:bCs/>
          <w:sz w:val="28"/>
          <w:szCs w:val="28"/>
        </w:rPr>
        <w:t xml:space="preserve">k) Tên mẫu đơn, mẫu tờ khai: </w:t>
      </w:r>
      <w:r w:rsidRPr="00525508">
        <w:rPr>
          <w:sz w:val="28"/>
          <w:szCs w:val="28"/>
        </w:rPr>
        <w:t>không có</w:t>
      </w:r>
      <w:r w:rsidRPr="00525508">
        <w:rPr>
          <w:i/>
          <w:iCs/>
          <w:color w:val="000000"/>
          <w:sz w:val="28"/>
          <w:szCs w:val="28"/>
        </w:rPr>
        <w:t>.</w:t>
      </w:r>
    </w:p>
    <w:p w:rsidR="007100A5" w:rsidRPr="00525508" w:rsidRDefault="007100A5" w:rsidP="007100A5">
      <w:pPr>
        <w:spacing w:before="58" w:line="360" w:lineRule="atLeast"/>
        <w:ind w:firstLine="562"/>
        <w:rPr>
          <w:sz w:val="28"/>
          <w:szCs w:val="28"/>
        </w:rPr>
      </w:pPr>
      <w:r w:rsidRPr="00525508">
        <w:rPr>
          <w:b/>
          <w:bCs/>
          <w:sz w:val="28"/>
          <w:szCs w:val="28"/>
        </w:rPr>
        <w:t xml:space="preserve">l) Yêu cầu, điều kiện thực hiện thủ tục (nếu có): </w:t>
      </w:r>
    </w:p>
    <w:p w:rsidR="007100A5" w:rsidRPr="00525508" w:rsidRDefault="007100A5" w:rsidP="007100A5">
      <w:pPr>
        <w:spacing w:before="58" w:line="360" w:lineRule="atLeast"/>
        <w:ind w:firstLine="562"/>
        <w:rPr>
          <w:sz w:val="28"/>
          <w:szCs w:val="28"/>
        </w:rPr>
      </w:pPr>
      <w:r w:rsidRPr="00525508">
        <w:rPr>
          <w:sz w:val="28"/>
          <w:szCs w:val="28"/>
        </w:rPr>
        <w:t>Không có</w:t>
      </w:r>
    </w:p>
    <w:p w:rsidR="007100A5" w:rsidRDefault="007100A5" w:rsidP="007100A5">
      <w:pPr>
        <w:spacing w:before="58" w:line="360" w:lineRule="atLeast"/>
        <w:ind w:firstLine="562"/>
        <w:rPr>
          <w:b/>
          <w:bCs/>
          <w:sz w:val="28"/>
          <w:szCs w:val="28"/>
        </w:rPr>
      </w:pPr>
      <w:r w:rsidRPr="00525508">
        <w:rPr>
          <w:b/>
          <w:bCs/>
          <w:sz w:val="28"/>
          <w:szCs w:val="28"/>
        </w:rPr>
        <w:t>m) Căn cứ pháp lý của thủ tục hành chính:</w:t>
      </w:r>
    </w:p>
    <w:p w:rsidR="007100A5" w:rsidRPr="00525508" w:rsidRDefault="007100A5" w:rsidP="007100A5">
      <w:pPr>
        <w:spacing w:before="58" w:line="360" w:lineRule="atLeast"/>
        <w:ind w:firstLine="567"/>
        <w:rPr>
          <w:sz w:val="28"/>
          <w:szCs w:val="28"/>
        </w:rPr>
      </w:pPr>
      <w:r>
        <w:rPr>
          <w:sz w:val="28"/>
          <w:szCs w:val="28"/>
        </w:rPr>
        <w:t>- Lu</w:t>
      </w:r>
      <w:r w:rsidRPr="00556CC0">
        <w:rPr>
          <w:sz w:val="28"/>
          <w:szCs w:val="28"/>
        </w:rPr>
        <w:t>ậ</w:t>
      </w:r>
      <w:r>
        <w:rPr>
          <w:sz w:val="28"/>
          <w:szCs w:val="28"/>
        </w:rPr>
        <w:t xml:space="preserve">t </w:t>
      </w:r>
      <w:r w:rsidRPr="00556CC0">
        <w:rPr>
          <w:sz w:val="28"/>
          <w:szCs w:val="28"/>
        </w:rPr>
        <w:t>Đầ</w:t>
      </w:r>
      <w:r>
        <w:rPr>
          <w:sz w:val="28"/>
          <w:szCs w:val="28"/>
        </w:rPr>
        <w:t>u t</w:t>
      </w:r>
      <w:r w:rsidRPr="00556CC0">
        <w:rPr>
          <w:sz w:val="28"/>
          <w:szCs w:val="28"/>
        </w:rPr>
        <w:t>ư</w:t>
      </w:r>
      <w:r>
        <w:rPr>
          <w:sz w:val="28"/>
          <w:szCs w:val="28"/>
        </w:rPr>
        <w:t xml:space="preserve"> c</w:t>
      </w:r>
      <w:r w:rsidRPr="00556CC0">
        <w:rPr>
          <w:sz w:val="28"/>
          <w:szCs w:val="28"/>
        </w:rPr>
        <w:t>ô</w:t>
      </w:r>
      <w:r>
        <w:rPr>
          <w:sz w:val="28"/>
          <w:szCs w:val="28"/>
        </w:rPr>
        <w:t>ng;</w:t>
      </w:r>
    </w:p>
    <w:p w:rsidR="001D7EC4" w:rsidRDefault="007100A5" w:rsidP="007100A5">
      <w:r>
        <w:rPr>
          <w:sz w:val="28"/>
          <w:szCs w:val="28"/>
        </w:rPr>
        <w:t xml:space="preserve">- </w:t>
      </w:r>
      <w:r w:rsidRPr="00525508">
        <w:rPr>
          <w:sz w:val="28"/>
          <w:szCs w:val="28"/>
        </w:rPr>
        <w:t xml:space="preserve">Nghị định số </w:t>
      </w:r>
      <w:r>
        <w:rPr>
          <w:sz w:val="28"/>
          <w:szCs w:val="28"/>
        </w:rPr>
        <w:t>80</w:t>
      </w:r>
      <w:r w:rsidRPr="00525508">
        <w:rPr>
          <w:sz w:val="28"/>
          <w:szCs w:val="28"/>
        </w:rPr>
        <w:t>/2</w:t>
      </w:r>
      <w:r>
        <w:rPr>
          <w:sz w:val="28"/>
          <w:szCs w:val="28"/>
        </w:rPr>
        <w:t>020</w:t>
      </w:r>
      <w:r w:rsidRPr="00525508">
        <w:rPr>
          <w:sz w:val="28"/>
          <w:szCs w:val="28"/>
        </w:rPr>
        <w:t xml:space="preserve">/NĐ-CP ngày </w:t>
      </w:r>
      <w:r>
        <w:rPr>
          <w:sz w:val="28"/>
          <w:szCs w:val="28"/>
        </w:rPr>
        <w:t>08</w:t>
      </w:r>
      <w:r w:rsidRPr="00525508">
        <w:rPr>
          <w:sz w:val="28"/>
          <w:szCs w:val="28"/>
        </w:rPr>
        <w:t>/</w:t>
      </w:r>
      <w:r>
        <w:rPr>
          <w:sz w:val="28"/>
          <w:szCs w:val="28"/>
        </w:rPr>
        <w:t>7</w:t>
      </w:r>
      <w:r w:rsidRPr="00525508">
        <w:rPr>
          <w:sz w:val="28"/>
          <w:szCs w:val="28"/>
        </w:rPr>
        <w:t>/2</w:t>
      </w:r>
      <w:r>
        <w:rPr>
          <w:sz w:val="28"/>
          <w:szCs w:val="28"/>
        </w:rPr>
        <w:t>020</w:t>
      </w:r>
      <w:r w:rsidRPr="00525508">
        <w:rPr>
          <w:sz w:val="28"/>
          <w:szCs w:val="28"/>
        </w:rPr>
        <w:t xml:space="preserve"> của Chính p</w:t>
      </w:r>
      <w:r>
        <w:rPr>
          <w:sz w:val="28"/>
          <w:szCs w:val="28"/>
        </w:rPr>
        <w:t>h</w:t>
      </w:r>
      <w:r w:rsidRPr="000117A0">
        <w:rPr>
          <w:sz w:val="28"/>
          <w:szCs w:val="28"/>
        </w:rPr>
        <w:t>ủ</w:t>
      </w:r>
      <w:r>
        <w:rPr>
          <w:sz w:val="28"/>
          <w:szCs w:val="28"/>
        </w:rPr>
        <w:t xml:space="preserve"> v</w:t>
      </w:r>
      <w:r w:rsidRPr="000117A0">
        <w:rPr>
          <w:sz w:val="28"/>
          <w:szCs w:val="28"/>
        </w:rPr>
        <w:t>ề</w:t>
      </w:r>
      <w:r>
        <w:rPr>
          <w:sz w:val="28"/>
          <w:szCs w:val="28"/>
        </w:rPr>
        <w:t xml:space="preserve"> qu</w:t>
      </w:r>
      <w:r w:rsidRPr="000117A0">
        <w:rPr>
          <w:sz w:val="28"/>
          <w:szCs w:val="28"/>
        </w:rPr>
        <w:t>ả</w:t>
      </w:r>
      <w:r>
        <w:rPr>
          <w:sz w:val="28"/>
          <w:szCs w:val="28"/>
        </w:rPr>
        <w:t>n l</w:t>
      </w:r>
      <w:r w:rsidRPr="000117A0">
        <w:rPr>
          <w:sz w:val="28"/>
          <w:szCs w:val="28"/>
        </w:rPr>
        <w:t>ý</w:t>
      </w:r>
      <w:r>
        <w:rPr>
          <w:sz w:val="28"/>
          <w:szCs w:val="28"/>
        </w:rPr>
        <w:t xml:space="preserve"> v</w:t>
      </w:r>
      <w:r w:rsidRPr="000117A0">
        <w:rPr>
          <w:sz w:val="28"/>
          <w:szCs w:val="28"/>
        </w:rPr>
        <w:t>à</w:t>
      </w:r>
      <w:r>
        <w:rPr>
          <w:sz w:val="28"/>
          <w:szCs w:val="28"/>
        </w:rPr>
        <w:t xml:space="preserve"> s</w:t>
      </w:r>
      <w:r w:rsidRPr="000117A0">
        <w:rPr>
          <w:sz w:val="28"/>
          <w:szCs w:val="28"/>
        </w:rPr>
        <w:t>ử</w:t>
      </w:r>
      <w:r>
        <w:rPr>
          <w:sz w:val="28"/>
          <w:szCs w:val="28"/>
        </w:rPr>
        <w:t xml:space="preserve"> d</w:t>
      </w:r>
      <w:r w:rsidRPr="000117A0">
        <w:rPr>
          <w:sz w:val="28"/>
          <w:szCs w:val="28"/>
        </w:rPr>
        <w:t>ụn</w:t>
      </w:r>
      <w:r>
        <w:rPr>
          <w:sz w:val="28"/>
          <w:szCs w:val="28"/>
        </w:rPr>
        <w:t>g vi</w:t>
      </w:r>
      <w:r w:rsidRPr="000117A0">
        <w:rPr>
          <w:sz w:val="28"/>
          <w:szCs w:val="28"/>
        </w:rPr>
        <w:t>ệ</w:t>
      </w:r>
      <w:r>
        <w:rPr>
          <w:sz w:val="28"/>
          <w:szCs w:val="28"/>
        </w:rPr>
        <w:t>n tr</w:t>
      </w:r>
      <w:r w:rsidRPr="000117A0">
        <w:rPr>
          <w:sz w:val="28"/>
          <w:szCs w:val="28"/>
        </w:rPr>
        <w:t>ợ</w:t>
      </w:r>
      <w:r>
        <w:rPr>
          <w:sz w:val="28"/>
          <w:szCs w:val="28"/>
        </w:rPr>
        <w:t xml:space="preserve"> kh</w:t>
      </w:r>
      <w:r w:rsidRPr="000117A0">
        <w:rPr>
          <w:sz w:val="28"/>
          <w:szCs w:val="28"/>
        </w:rPr>
        <w:t>ô</w:t>
      </w:r>
      <w:r>
        <w:rPr>
          <w:sz w:val="28"/>
          <w:szCs w:val="28"/>
        </w:rPr>
        <w:t>ng ho</w:t>
      </w:r>
      <w:r w:rsidRPr="000117A0">
        <w:rPr>
          <w:sz w:val="28"/>
          <w:szCs w:val="28"/>
        </w:rPr>
        <w:t>àn</w:t>
      </w:r>
      <w:r>
        <w:rPr>
          <w:sz w:val="28"/>
          <w:szCs w:val="28"/>
        </w:rPr>
        <w:t xml:space="preserve"> l</w:t>
      </w:r>
      <w:r w:rsidRPr="000117A0">
        <w:rPr>
          <w:sz w:val="28"/>
          <w:szCs w:val="28"/>
        </w:rPr>
        <w:t>ại</w:t>
      </w:r>
      <w:r>
        <w:rPr>
          <w:sz w:val="28"/>
          <w:szCs w:val="28"/>
        </w:rPr>
        <w:t xml:space="preserve"> kh</w:t>
      </w:r>
      <w:r w:rsidRPr="000117A0">
        <w:rPr>
          <w:sz w:val="28"/>
          <w:szCs w:val="28"/>
        </w:rPr>
        <w:t>ông</w:t>
      </w:r>
      <w:r>
        <w:rPr>
          <w:sz w:val="28"/>
          <w:szCs w:val="28"/>
        </w:rPr>
        <w:t xml:space="preserve"> thu</w:t>
      </w:r>
      <w:r w:rsidRPr="000117A0">
        <w:rPr>
          <w:sz w:val="28"/>
          <w:szCs w:val="28"/>
        </w:rPr>
        <w:t>ộ</w:t>
      </w:r>
      <w:r>
        <w:rPr>
          <w:sz w:val="28"/>
          <w:szCs w:val="28"/>
        </w:rPr>
        <w:t>c h</w:t>
      </w:r>
      <w:r w:rsidRPr="000117A0">
        <w:rPr>
          <w:sz w:val="28"/>
          <w:szCs w:val="28"/>
        </w:rPr>
        <w:t>ỗ</w:t>
      </w:r>
      <w:r>
        <w:rPr>
          <w:sz w:val="28"/>
          <w:szCs w:val="28"/>
        </w:rPr>
        <w:t xml:space="preserve"> tr</w:t>
      </w:r>
      <w:r w:rsidRPr="000117A0">
        <w:rPr>
          <w:sz w:val="28"/>
          <w:szCs w:val="28"/>
        </w:rPr>
        <w:t>ợ</w:t>
      </w:r>
      <w:r>
        <w:rPr>
          <w:sz w:val="28"/>
          <w:szCs w:val="28"/>
        </w:rPr>
        <w:t xml:space="preserve"> ph</w:t>
      </w:r>
      <w:r w:rsidRPr="000117A0">
        <w:rPr>
          <w:sz w:val="28"/>
          <w:szCs w:val="28"/>
        </w:rPr>
        <w:t>át</w:t>
      </w:r>
      <w:r>
        <w:rPr>
          <w:sz w:val="28"/>
          <w:szCs w:val="28"/>
        </w:rPr>
        <w:t xml:space="preserve"> tri</w:t>
      </w:r>
      <w:r w:rsidRPr="000117A0">
        <w:rPr>
          <w:sz w:val="28"/>
          <w:szCs w:val="28"/>
        </w:rPr>
        <w:t>ể</w:t>
      </w:r>
      <w:r>
        <w:rPr>
          <w:sz w:val="28"/>
          <w:szCs w:val="28"/>
        </w:rPr>
        <w:t>n ch</w:t>
      </w:r>
      <w:r w:rsidRPr="000117A0">
        <w:rPr>
          <w:sz w:val="28"/>
          <w:szCs w:val="28"/>
        </w:rPr>
        <w:t>ín</w:t>
      </w:r>
      <w:r>
        <w:rPr>
          <w:sz w:val="28"/>
          <w:szCs w:val="28"/>
        </w:rPr>
        <w:t>h th</w:t>
      </w:r>
      <w:r w:rsidRPr="000117A0">
        <w:rPr>
          <w:sz w:val="28"/>
          <w:szCs w:val="28"/>
        </w:rPr>
        <w:t>ứ</w:t>
      </w:r>
      <w:r>
        <w:rPr>
          <w:sz w:val="28"/>
          <w:szCs w:val="28"/>
        </w:rPr>
        <w:t>c c</w:t>
      </w:r>
      <w:r w:rsidRPr="000117A0">
        <w:rPr>
          <w:sz w:val="28"/>
          <w:szCs w:val="28"/>
        </w:rPr>
        <w:t>ủa</w:t>
      </w:r>
      <w:r>
        <w:rPr>
          <w:sz w:val="28"/>
          <w:szCs w:val="28"/>
        </w:rPr>
        <w:t xml:space="preserve"> c</w:t>
      </w:r>
      <w:r w:rsidRPr="000117A0">
        <w:rPr>
          <w:sz w:val="28"/>
          <w:szCs w:val="28"/>
        </w:rPr>
        <w:t>á</w:t>
      </w:r>
      <w:r>
        <w:rPr>
          <w:sz w:val="28"/>
          <w:szCs w:val="28"/>
        </w:rPr>
        <w:t>c c</w:t>
      </w:r>
      <w:r w:rsidRPr="000117A0">
        <w:rPr>
          <w:sz w:val="28"/>
          <w:szCs w:val="28"/>
        </w:rPr>
        <w:t>ơ</w:t>
      </w:r>
      <w:r>
        <w:rPr>
          <w:sz w:val="28"/>
          <w:szCs w:val="28"/>
        </w:rPr>
        <w:t xml:space="preserve"> quan, t</w:t>
      </w:r>
      <w:r w:rsidRPr="000117A0">
        <w:rPr>
          <w:sz w:val="28"/>
          <w:szCs w:val="28"/>
        </w:rPr>
        <w:t>ổ</w:t>
      </w:r>
      <w:r>
        <w:rPr>
          <w:sz w:val="28"/>
          <w:szCs w:val="28"/>
        </w:rPr>
        <w:t xml:space="preserve"> ch</w:t>
      </w:r>
      <w:r w:rsidRPr="000117A0">
        <w:rPr>
          <w:sz w:val="28"/>
          <w:szCs w:val="28"/>
        </w:rPr>
        <w:t>ứ</w:t>
      </w:r>
      <w:r>
        <w:rPr>
          <w:sz w:val="28"/>
          <w:szCs w:val="28"/>
        </w:rPr>
        <w:t>c, c</w:t>
      </w:r>
      <w:r w:rsidRPr="000117A0">
        <w:rPr>
          <w:sz w:val="28"/>
          <w:szCs w:val="28"/>
        </w:rPr>
        <w:t>á</w:t>
      </w:r>
      <w:r>
        <w:rPr>
          <w:sz w:val="28"/>
          <w:szCs w:val="28"/>
        </w:rPr>
        <w:t xml:space="preserve"> nh</w:t>
      </w:r>
      <w:r w:rsidRPr="000117A0">
        <w:rPr>
          <w:sz w:val="28"/>
          <w:szCs w:val="28"/>
        </w:rPr>
        <w:t>â</w:t>
      </w:r>
      <w:r>
        <w:rPr>
          <w:sz w:val="28"/>
          <w:szCs w:val="28"/>
        </w:rPr>
        <w:t>n n</w:t>
      </w:r>
      <w:r w:rsidRPr="000117A0">
        <w:rPr>
          <w:sz w:val="28"/>
          <w:szCs w:val="28"/>
        </w:rPr>
        <w:t>ướ</w:t>
      </w:r>
      <w:r>
        <w:rPr>
          <w:sz w:val="28"/>
          <w:szCs w:val="28"/>
        </w:rPr>
        <w:t>c ng</w:t>
      </w:r>
      <w:r w:rsidRPr="000117A0">
        <w:rPr>
          <w:sz w:val="28"/>
          <w:szCs w:val="28"/>
        </w:rPr>
        <w:t>oài</w:t>
      </w:r>
    </w:p>
    <w:sectPr w:rsidR="001D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A5"/>
    <w:rsid w:val="001D7EC4"/>
    <w:rsid w:val="00710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0E132"/>
  <w15:chartTrackingRefBased/>
  <w15:docId w15:val="{41C54C99-00D6-4EC9-8465-9FF864D7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A5"/>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QY5UZ4ZQWDMN-1850682920-538</_dlc_DocId>
    <_dlc_DocIdUrl xmlns="df6cab6d-25a5-4a45-89de-f19c5af208b6">
      <Url>https://skhdt.dongnai.gov.vn/_layouts/15/DocIdRedir.aspx?ID=QY5UZ4ZQWDMN-1850682920-538</Url>
      <Description>QY5UZ4ZQWDMN-1850682920-538</Description>
    </_dlc_DocIdUrl>
  </documentManagement>
</p:properties>
</file>

<file path=customXml/itemProps1.xml><?xml version="1.0" encoding="utf-8"?>
<ds:datastoreItem xmlns:ds="http://schemas.openxmlformats.org/officeDocument/2006/customXml" ds:itemID="{21B9F8B7-BEAB-4D4D-B4F2-3E3A6458DB77}"/>
</file>

<file path=customXml/itemProps2.xml><?xml version="1.0" encoding="utf-8"?>
<ds:datastoreItem xmlns:ds="http://schemas.openxmlformats.org/officeDocument/2006/customXml" ds:itemID="{AEC07A08-2BE5-438C-BCDF-EEDCB019C4AF}"/>
</file>

<file path=customXml/itemProps3.xml><?xml version="1.0" encoding="utf-8"?>
<ds:datastoreItem xmlns:ds="http://schemas.openxmlformats.org/officeDocument/2006/customXml" ds:itemID="{94F00A12-3699-4C71-B2D4-148FAEA024A9}"/>
</file>

<file path=customXml/itemProps4.xml><?xml version="1.0" encoding="utf-8"?>
<ds:datastoreItem xmlns:ds="http://schemas.openxmlformats.org/officeDocument/2006/customXml" ds:itemID="{5EAFB226-620B-4D5B-AEEB-DC9BB51512DB}"/>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2024-03-31T13:53:00Z</dcterms:created>
  <dcterms:modified xsi:type="dcterms:W3CDTF">2024-03-31T13:54:00Z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d773a67b-de16-47fd-bbf9-58d1776e1c56</vt:lpwstr>
  </property>
</Properties>
</file>